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DECD" w14:textId="77777777" w:rsidR="00190846" w:rsidRDefault="00190846" w:rsidP="00190846">
      <w:pPr>
        <w:pStyle w:val="NormalWeb"/>
        <w:jc w:val="center"/>
        <w:rPr>
          <w:rFonts w:asciiTheme="minorHAnsi" w:hAnsiTheme="minorHAnsi" w:cstheme="minorHAnsi"/>
          <w:b/>
          <w:sz w:val="36"/>
          <w:szCs w:val="36"/>
        </w:rPr>
      </w:pPr>
      <w:r>
        <w:rPr>
          <w:rFonts w:asciiTheme="minorHAnsi" w:hAnsiTheme="minorHAnsi" w:cstheme="minorHAnsi"/>
          <w:b/>
          <w:sz w:val="36"/>
          <w:szCs w:val="36"/>
        </w:rPr>
        <w:t>GABLES MEDICAL CENTRE</w:t>
      </w:r>
    </w:p>
    <w:p w14:paraId="51359C12" w14:textId="6D97AA9A" w:rsidR="00E51D15" w:rsidRPr="00220DD3" w:rsidRDefault="00190846" w:rsidP="00220DD3">
      <w:pPr>
        <w:pStyle w:val="NormalWeb"/>
        <w:jc w:val="center"/>
        <w:rPr>
          <w:rFonts w:asciiTheme="minorHAnsi" w:hAnsiTheme="minorHAnsi" w:cstheme="minorHAnsi"/>
          <w:b/>
          <w:sz w:val="36"/>
          <w:szCs w:val="36"/>
        </w:rPr>
      </w:pPr>
      <w:r>
        <w:rPr>
          <w:rFonts w:asciiTheme="minorHAnsi" w:hAnsiTheme="minorHAnsi" w:cstheme="minorHAnsi"/>
          <w:b/>
          <w:sz w:val="36"/>
          <w:szCs w:val="36"/>
        </w:rPr>
        <w:t>PRIVACY NOTICE</w:t>
      </w:r>
    </w:p>
    <w:p w14:paraId="2297CB13" w14:textId="0480D8C9" w:rsidR="003A3F58" w:rsidRDefault="003A3F58" w:rsidP="003A3F58">
      <w:pPr>
        <w:spacing w:line="240" w:lineRule="auto"/>
        <w:rPr>
          <w:rFonts w:ascii="Tahoma" w:hAnsi="Tahoma" w:cs="Tahoma"/>
          <w:sz w:val="24"/>
          <w:szCs w:val="24"/>
        </w:rPr>
      </w:pPr>
      <w:r>
        <w:rPr>
          <w:rFonts w:ascii="Tahoma" w:hAnsi="Tahoma" w:cs="Tahoma"/>
          <w:sz w:val="24"/>
          <w:szCs w:val="24"/>
        </w:rPr>
        <w:t xml:space="preserve">This privacy notice explains </w:t>
      </w:r>
      <w:r w:rsidR="00220DD3">
        <w:rPr>
          <w:rFonts w:ascii="Tahoma" w:hAnsi="Tahoma" w:cs="Tahoma"/>
          <w:sz w:val="24"/>
          <w:szCs w:val="24"/>
        </w:rPr>
        <w:t xml:space="preserve">how and </w:t>
      </w:r>
      <w:r>
        <w:rPr>
          <w:rFonts w:ascii="Tahoma" w:hAnsi="Tahoma" w:cs="Tahoma"/>
          <w:sz w:val="24"/>
          <w:szCs w:val="24"/>
        </w:rPr>
        <w:t xml:space="preserve">why the Practice </w:t>
      </w:r>
      <w:r w:rsidR="00220DD3">
        <w:rPr>
          <w:rFonts w:ascii="Tahoma" w:hAnsi="Tahoma" w:cs="Tahoma"/>
          <w:sz w:val="24"/>
          <w:szCs w:val="24"/>
        </w:rPr>
        <w:t>collects and uses information about you to provide you with healthcare.</w:t>
      </w:r>
    </w:p>
    <w:p w14:paraId="16DEE807" w14:textId="5C972E05" w:rsidR="0076357E" w:rsidRDefault="00E51D15" w:rsidP="00E51D15">
      <w:pPr>
        <w:spacing w:line="240" w:lineRule="auto"/>
        <w:rPr>
          <w:rFonts w:ascii="Tahoma" w:hAnsi="Tahoma" w:cs="Tahoma"/>
          <w:sz w:val="24"/>
          <w:szCs w:val="24"/>
        </w:rPr>
      </w:pPr>
      <w:r>
        <w:rPr>
          <w:rFonts w:ascii="Tahoma" w:hAnsi="Tahoma" w:cs="Tahoma"/>
          <w:sz w:val="24"/>
          <w:szCs w:val="24"/>
        </w:rPr>
        <w:t xml:space="preserve">The Gables Medical Centre </w:t>
      </w:r>
      <w:r w:rsidR="001200BA">
        <w:rPr>
          <w:rFonts w:ascii="Tahoma" w:hAnsi="Tahoma" w:cs="Tahoma"/>
          <w:sz w:val="24"/>
          <w:szCs w:val="24"/>
        </w:rPr>
        <w:t xml:space="preserve">keeps medical records confidential and complies with </w:t>
      </w:r>
      <w:r>
        <w:rPr>
          <w:rFonts w:ascii="Tahoma" w:hAnsi="Tahoma" w:cs="Tahoma"/>
          <w:sz w:val="24"/>
          <w:szCs w:val="24"/>
        </w:rPr>
        <w:t>the General Data Protection Regulation (GDPR)</w:t>
      </w:r>
      <w:r w:rsidR="001200BA">
        <w:rPr>
          <w:rFonts w:ascii="Tahoma" w:hAnsi="Tahoma" w:cs="Tahoma"/>
          <w:sz w:val="24"/>
          <w:szCs w:val="24"/>
        </w:rPr>
        <w:t>.</w:t>
      </w:r>
      <w:r>
        <w:rPr>
          <w:rFonts w:ascii="Tahoma" w:hAnsi="Tahoma" w:cs="Tahoma"/>
          <w:sz w:val="24"/>
          <w:szCs w:val="24"/>
        </w:rPr>
        <w:t xml:space="preserve"> </w:t>
      </w:r>
      <w:r w:rsidR="001200BA">
        <w:rPr>
          <w:rFonts w:ascii="Tahoma" w:hAnsi="Tahoma" w:cs="Tahoma"/>
          <w:sz w:val="24"/>
          <w:szCs w:val="24"/>
        </w:rPr>
        <w:t xml:space="preserve"> </w:t>
      </w:r>
      <w:r>
        <w:rPr>
          <w:rFonts w:ascii="Tahoma" w:hAnsi="Tahoma" w:cs="Tahoma"/>
          <w:sz w:val="24"/>
          <w:szCs w:val="24"/>
        </w:rPr>
        <w:t>Dr Russell is the Practice Data Protection Officer.</w:t>
      </w:r>
    </w:p>
    <w:p w14:paraId="34761076" w14:textId="77777777" w:rsidR="00F83CAC" w:rsidRDefault="00F83CAC" w:rsidP="00E51D15">
      <w:pPr>
        <w:spacing w:line="240" w:lineRule="auto"/>
        <w:rPr>
          <w:rFonts w:ascii="Tahoma" w:hAnsi="Tahoma" w:cs="Tahoma"/>
          <w:sz w:val="24"/>
          <w:szCs w:val="24"/>
        </w:rPr>
      </w:pPr>
    </w:p>
    <w:p w14:paraId="48CF007B" w14:textId="77777777" w:rsidR="0076357E" w:rsidRPr="00253EBE" w:rsidRDefault="0076357E" w:rsidP="00E51D15">
      <w:pPr>
        <w:spacing w:line="240" w:lineRule="auto"/>
        <w:rPr>
          <w:rFonts w:ascii="Tahoma" w:hAnsi="Tahoma" w:cs="Tahoma"/>
          <w:b/>
          <w:sz w:val="24"/>
          <w:szCs w:val="24"/>
        </w:rPr>
      </w:pPr>
      <w:r w:rsidRPr="00253EBE">
        <w:rPr>
          <w:rFonts w:ascii="Tahoma" w:hAnsi="Tahoma" w:cs="Tahoma"/>
          <w:b/>
          <w:sz w:val="24"/>
          <w:szCs w:val="24"/>
        </w:rPr>
        <w:t>Managing Information</w:t>
      </w:r>
    </w:p>
    <w:p w14:paraId="0B2C4A17" w14:textId="77777777" w:rsidR="001828FD" w:rsidRDefault="00E51D15" w:rsidP="00E51D15">
      <w:pPr>
        <w:spacing w:line="240" w:lineRule="auto"/>
        <w:rPr>
          <w:rFonts w:ascii="Tahoma" w:hAnsi="Tahoma" w:cs="Tahoma"/>
          <w:sz w:val="24"/>
          <w:szCs w:val="24"/>
        </w:rPr>
      </w:pPr>
      <w:r>
        <w:rPr>
          <w:rFonts w:ascii="Tahoma" w:hAnsi="Tahoma" w:cs="Tahoma"/>
          <w:sz w:val="24"/>
          <w:szCs w:val="24"/>
        </w:rPr>
        <w:t>We maintain records about your health and any treatment or c</w:t>
      </w:r>
      <w:r w:rsidR="001200BA">
        <w:rPr>
          <w:rFonts w:ascii="Tahoma" w:hAnsi="Tahoma" w:cs="Tahoma"/>
          <w:sz w:val="24"/>
          <w:szCs w:val="24"/>
        </w:rPr>
        <w:t xml:space="preserve">are you receive within the NHS </w:t>
      </w:r>
      <w:proofErr w:type="gramStart"/>
      <w:r w:rsidR="001200BA">
        <w:rPr>
          <w:rFonts w:ascii="Tahoma" w:hAnsi="Tahoma" w:cs="Tahoma"/>
          <w:sz w:val="24"/>
          <w:szCs w:val="24"/>
        </w:rPr>
        <w:t>in order to</w:t>
      </w:r>
      <w:proofErr w:type="gramEnd"/>
      <w:r w:rsidR="001200BA">
        <w:rPr>
          <w:rFonts w:ascii="Tahoma" w:hAnsi="Tahoma" w:cs="Tahoma"/>
          <w:sz w:val="24"/>
          <w:szCs w:val="24"/>
        </w:rPr>
        <w:t xml:space="preserve"> </w:t>
      </w:r>
      <w:r>
        <w:rPr>
          <w:rFonts w:ascii="Tahoma" w:hAnsi="Tahoma" w:cs="Tahoma"/>
          <w:sz w:val="24"/>
          <w:szCs w:val="24"/>
        </w:rPr>
        <w:t xml:space="preserve">help provide you with the best possible healthcare.  </w:t>
      </w:r>
      <w:r w:rsidR="001200BA">
        <w:rPr>
          <w:rFonts w:ascii="Tahoma" w:hAnsi="Tahoma" w:cs="Tahoma"/>
          <w:sz w:val="24"/>
          <w:szCs w:val="24"/>
        </w:rPr>
        <w:t xml:space="preserve"> </w:t>
      </w:r>
    </w:p>
    <w:p w14:paraId="0E70A99E" w14:textId="77777777" w:rsidR="001828FD" w:rsidRDefault="00B24C7B" w:rsidP="00E51D15">
      <w:pPr>
        <w:spacing w:line="240" w:lineRule="auto"/>
        <w:rPr>
          <w:rFonts w:ascii="Tahoma" w:hAnsi="Tahoma" w:cs="Tahoma"/>
          <w:sz w:val="24"/>
          <w:szCs w:val="24"/>
        </w:rPr>
      </w:pPr>
      <w:r>
        <w:rPr>
          <w:rFonts w:ascii="Tahoma" w:hAnsi="Tahoma" w:cs="Tahoma"/>
          <w:sz w:val="24"/>
          <w:szCs w:val="24"/>
        </w:rPr>
        <w:t>We are committed to protecting</w:t>
      </w:r>
      <w:r w:rsidR="003A3F58">
        <w:rPr>
          <w:rFonts w:ascii="Tahoma" w:hAnsi="Tahoma" w:cs="Tahoma"/>
          <w:sz w:val="24"/>
          <w:szCs w:val="24"/>
        </w:rPr>
        <w:t xml:space="preserve"> your privacy and will only</w:t>
      </w:r>
      <w:r>
        <w:rPr>
          <w:rFonts w:ascii="Tahoma" w:hAnsi="Tahoma" w:cs="Tahoma"/>
          <w:sz w:val="24"/>
          <w:szCs w:val="24"/>
        </w:rPr>
        <w:t xml:space="preserve"> ask for and </w:t>
      </w:r>
      <w:r w:rsidR="003A3F58">
        <w:rPr>
          <w:rFonts w:ascii="Tahoma" w:hAnsi="Tahoma" w:cs="Tahoma"/>
          <w:sz w:val="24"/>
          <w:szCs w:val="24"/>
        </w:rPr>
        <w:t>record</w:t>
      </w:r>
      <w:r>
        <w:rPr>
          <w:rFonts w:ascii="Tahoma" w:hAnsi="Tahoma" w:cs="Tahoma"/>
          <w:sz w:val="24"/>
          <w:szCs w:val="24"/>
        </w:rPr>
        <w:t xml:space="preserve"> information that is necessary</w:t>
      </w:r>
      <w:r w:rsidR="003A3F58">
        <w:rPr>
          <w:rFonts w:ascii="Tahoma" w:hAnsi="Tahoma" w:cs="Tahoma"/>
          <w:sz w:val="24"/>
          <w:szCs w:val="24"/>
        </w:rPr>
        <w:t xml:space="preserve">, </w:t>
      </w:r>
      <w:r>
        <w:rPr>
          <w:rFonts w:ascii="Tahoma" w:hAnsi="Tahoma" w:cs="Tahoma"/>
          <w:sz w:val="24"/>
          <w:szCs w:val="24"/>
        </w:rPr>
        <w:t>endeavour</w:t>
      </w:r>
      <w:r w:rsidR="003A3F58">
        <w:rPr>
          <w:rFonts w:ascii="Tahoma" w:hAnsi="Tahoma" w:cs="Tahoma"/>
          <w:sz w:val="24"/>
          <w:szCs w:val="24"/>
        </w:rPr>
        <w:t>ing</w:t>
      </w:r>
      <w:r>
        <w:rPr>
          <w:rFonts w:ascii="Tahoma" w:hAnsi="Tahoma" w:cs="Tahoma"/>
          <w:sz w:val="24"/>
          <w:szCs w:val="24"/>
        </w:rPr>
        <w:t xml:space="preserve"> to keep it as accurate and </w:t>
      </w:r>
      <w:proofErr w:type="gramStart"/>
      <w:r>
        <w:rPr>
          <w:rFonts w:ascii="Tahoma" w:hAnsi="Tahoma" w:cs="Tahoma"/>
          <w:sz w:val="24"/>
          <w:szCs w:val="24"/>
        </w:rPr>
        <w:t>up-to-date</w:t>
      </w:r>
      <w:proofErr w:type="gramEnd"/>
      <w:r>
        <w:rPr>
          <w:rFonts w:ascii="Tahoma" w:hAnsi="Tahoma" w:cs="Tahoma"/>
          <w:sz w:val="24"/>
          <w:szCs w:val="24"/>
        </w:rPr>
        <w:t xml:space="preserve"> as possible.  Patients should keep us advised of changes of address, telephone number or any other relevant information.  </w:t>
      </w:r>
      <w:r w:rsidR="001828FD">
        <w:rPr>
          <w:rFonts w:ascii="Tahoma" w:hAnsi="Tahoma" w:cs="Tahoma"/>
          <w:sz w:val="24"/>
          <w:szCs w:val="24"/>
        </w:rPr>
        <w:t>This is important if we need to refer you for further care at hospital or to participate in screening programmes.</w:t>
      </w:r>
      <w:r>
        <w:rPr>
          <w:rFonts w:ascii="Tahoma" w:hAnsi="Tahoma" w:cs="Tahoma"/>
          <w:sz w:val="24"/>
          <w:szCs w:val="24"/>
        </w:rPr>
        <w:t xml:space="preserve"> </w:t>
      </w:r>
    </w:p>
    <w:p w14:paraId="21090B91" w14:textId="5933D4C3" w:rsidR="001828FD" w:rsidRDefault="0076357E" w:rsidP="00E51D15">
      <w:pPr>
        <w:spacing w:line="240" w:lineRule="auto"/>
        <w:rPr>
          <w:rFonts w:ascii="Tahoma" w:hAnsi="Tahoma" w:cs="Tahoma"/>
          <w:sz w:val="24"/>
          <w:szCs w:val="24"/>
        </w:rPr>
      </w:pPr>
      <w:r>
        <w:rPr>
          <w:rFonts w:ascii="Tahoma" w:hAnsi="Tahoma" w:cs="Tahoma"/>
          <w:sz w:val="24"/>
          <w:szCs w:val="24"/>
        </w:rPr>
        <w:t xml:space="preserve">Information will be recorded and retained confidentially and securely.  </w:t>
      </w:r>
      <w:r w:rsidR="00B24C7B">
        <w:rPr>
          <w:rFonts w:ascii="Tahoma" w:hAnsi="Tahoma" w:cs="Tahoma"/>
          <w:sz w:val="24"/>
          <w:szCs w:val="24"/>
        </w:rPr>
        <w:t xml:space="preserve">Practice staff sign a confidentiality agreement and </w:t>
      </w:r>
      <w:r w:rsidR="001828FD">
        <w:rPr>
          <w:rFonts w:ascii="Tahoma" w:hAnsi="Tahoma" w:cs="Tahoma"/>
          <w:sz w:val="24"/>
          <w:szCs w:val="24"/>
        </w:rPr>
        <w:t xml:space="preserve">are bound to </w:t>
      </w:r>
      <w:proofErr w:type="gramStart"/>
      <w:r w:rsidR="00B24C7B">
        <w:rPr>
          <w:rFonts w:ascii="Tahoma" w:hAnsi="Tahoma" w:cs="Tahoma"/>
          <w:sz w:val="24"/>
          <w:szCs w:val="24"/>
        </w:rPr>
        <w:t>maintain a duty of confidentiality at all times</w:t>
      </w:r>
      <w:proofErr w:type="gramEnd"/>
      <w:r w:rsidR="00B24C7B">
        <w:rPr>
          <w:rFonts w:ascii="Tahoma" w:hAnsi="Tahoma" w:cs="Tahoma"/>
          <w:sz w:val="24"/>
          <w:szCs w:val="24"/>
        </w:rPr>
        <w:t xml:space="preserve">.   </w:t>
      </w:r>
      <w:r w:rsidR="0053754E">
        <w:rPr>
          <w:rFonts w:ascii="Tahoma" w:hAnsi="Tahoma" w:cs="Tahoma"/>
          <w:sz w:val="24"/>
          <w:szCs w:val="24"/>
        </w:rPr>
        <w:t xml:space="preserve"> </w:t>
      </w:r>
    </w:p>
    <w:p w14:paraId="30624D9E" w14:textId="77777777" w:rsidR="00F83CAC" w:rsidRDefault="00F83CAC" w:rsidP="00E51D15">
      <w:pPr>
        <w:spacing w:line="240" w:lineRule="auto"/>
        <w:rPr>
          <w:rFonts w:ascii="Tahoma" w:hAnsi="Tahoma" w:cs="Tahoma"/>
          <w:sz w:val="24"/>
          <w:szCs w:val="24"/>
        </w:rPr>
      </w:pPr>
    </w:p>
    <w:p w14:paraId="63902FFB" w14:textId="2D8D9317" w:rsidR="0076357E" w:rsidRPr="00253EBE" w:rsidRDefault="0076357E" w:rsidP="00E51D15">
      <w:pPr>
        <w:spacing w:line="240" w:lineRule="auto"/>
        <w:rPr>
          <w:rFonts w:ascii="Tahoma" w:hAnsi="Tahoma" w:cs="Tahoma"/>
          <w:b/>
          <w:sz w:val="24"/>
          <w:szCs w:val="24"/>
        </w:rPr>
      </w:pPr>
      <w:r w:rsidRPr="00253EBE">
        <w:rPr>
          <w:rFonts w:ascii="Tahoma" w:hAnsi="Tahoma" w:cs="Tahoma"/>
          <w:b/>
          <w:sz w:val="24"/>
          <w:szCs w:val="24"/>
        </w:rPr>
        <w:t>Disclosure of Information</w:t>
      </w:r>
    </w:p>
    <w:p w14:paraId="34761BA2" w14:textId="031E3796" w:rsidR="00B24C7B" w:rsidRDefault="00B24C7B" w:rsidP="00E51D15">
      <w:pPr>
        <w:spacing w:line="240" w:lineRule="auto"/>
        <w:rPr>
          <w:rFonts w:ascii="Tahoma" w:hAnsi="Tahoma" w:cs="Tahoma"/>
          <w:sz w:val="24"/>
          <w:szCs w:val="24"/>
        </w:rPr>
      </w:pPr>
      <w:r>
        <w:rPr>
          <w:rFonts w:ascii="Tahoma" w:hAnsi="Tahoma" w:cs="Tahoma"/>
          <w:sz w:val="24"/>
          <w:szCs w:val="24"/>
        </w:rPr>
        <w:t xml:space="preserve">We </w:t>
      </w:r>
      <w:r w:rsidR="001828FD">
        <w:rPr>
          <w:rFonts w:ascii="Tahoma" w:hAnsi="Tahoma" w:cs="Tahoma"/>
          <w:sz w:val="24"/>
          <w:szCs w:val="24"/>
        </w:rPr>
        <w:t>will share</w:t>
      </w:r>
      <w:r>
        <w:rPr>
          <w:rFonts w:ascii="Tahoma" w:hAnsi="Tahoma" w:cs="Tahoma"/>
          <w:sz w:val="24"/>
          <w:szCs w:val="24"/>
        </w:rPr>
        <w:t xml:space="preserve"> your information,</w:t>
      </w:r>
      <w:r w:rsidR="001828FD">
        <w:rPr>
          <w:rFonts w:ascii="Tahoma" w:hAnsi="Tahoma" w:cs="Tahoma"/>
          <w:sz w:val="24"/>
          <w:szCs w:val="24"/>
        </w:rPr>
        <w:t xml:space="preserve"> in the interests of your healthcare and</w:t>
      </w:r>
      <w:r>
        <w:rPr>
          <w:rFonts w:ascii="Tahoma" w:hAnsi="Tahoma" w:cs="Tahoma"/>
          <w:sz w:val="24"/>
          <w:szCs w:val="24"/>
        </w:rPr>
        <w:t xml:space="preserve"> subject to strict agreements on how it will be used, with other partner organisations, such as</w:t>
      </w:r>
      <w:r w:rsidR="0076357E">
        <w:rPr>
          <w:rFonts w:ascii="Tahoma" w:hAnsi="Tahoma" w:cs="Tahoma"/>
          <w:sz w:val="24"/>
          <w:szCs w:val="24"/>
        </w:rPr>
        <w:t>:</w:t>
      </w:r>
    </w:p>
    <w:p w14:paraId="023AC501" w14:textId="31D3EF22" w:rsidR="0076357E" w:rsidRPr="0076357E" w:rsidRDefault="0076357E" w:rsidP="0076357E">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local hospitals</w:t>
      </w:r>
    </w:p>
    <w:p w14:paraId="23A45A35" w14:textId="77777777" w:rsidR="0076357E" w:rsidRPr="0076357E" w:rsidRDefault="0076357E" w:rsidP="0076357E">
      <w:pPr>
        <w:pStyle w:val="ListParagraph"/>
        <w:numPr>
          <w:ilvl w:val="0"/>
          <w:numId w:val="7"/>
        </w:numPr>
        <w:rPr>
          <w:rFonts w:ascii="Tahoma" w:hAnsi="Tahoma" w:cs="Tahoma"/>
          <w:color w:val="000000"/>
          <w:sz w:val="24"/>
          <w:szCs w:val="24"/>
          <w:lang w:eastAsia="en-GB"/>
        </w:rPr>
      </w:pPr>
      <w:r w:rsidRPr="0076357E">
        <w:rPr>
          <w:rFonts w:ascii="Tahoma" w:hAnsi="Tahoma" w:cs="Tahoma"/>
          <w:color w:val="000000"/>
          <w:sz w:val="24"/>
          <w:szCs w:val="24"/>
          <w:lang w:eastAsia="en-GB"/>
        </w:rPr>
        <w:t>Northern Health &amp; Social Care Trust</w:t>
      </w:r>
    </w:p>
    <w:p w14:paraId="7D266DF4" w14:textId="77777777" w:rsidR="0076357E" w:rsidRPr="0076357E" w:rsidRDefault="0076357E" w:rsidP="0076357E">
      <w:pPr>
        <w:pStyle w:val="ListParagraph"/>
        <w:numPr>
          <w:ilvl w:val="0"/>
          <w:numId w:val="7"/>
        </w:numPr>
        <w:rPr>
          <w:rFonts w:ascii="Tahoma" w:hAnsi="Tahoma" w:cs="Tahoma"/>
          <w:color w:val="000000"/>
          <w:sz w:val="24"/>
          <w:szCs w:val="24"/>
          <w:lang w:eastAsia="en-GB"/>
        </w:rPr>
      </w:pPr>
      <w:r w:rsidRPr="0076357E">
        <w:rPr>
          <w:rFonts w:ascii="Tahoma" w:hAnsi="Tahoma" w:cs="Tahoma"/>
          <w:color w:val="000000"/>
          <w:sz w:val="24"/>
          <w:szCs w:val="24"/>
          <w:lang w:eastAsia="en-GB"/>
        </w:rPr>
        <w:t xml:space="preserve">diagnostic and treatment </w:t>
      </w:r>
      <w:proofErr w:type="gramStart"/>
      <w:r w:rsidRPr="0076357E">
        <w:rPr>
          <w:rFonts w:ascii="Tahoma" w:hAnsi="Tahoma" w:cs="Tahoma"/>
          <w:color w:val="000000"/>
          <w:sz w:val="24"/>
          <w:szCs w:val="24"/>
          <w:lang w:eastAsia="en-GB"/>
        </w:rPr>
        <w:t>centres;</w:t>
      </w:r>
      <w:proofErr w:type="gramEnd"/>
      <w:r w:rsidRPr="0076357E">
        <w:rPr>
          <w:rFonts w:ascii="Tahoma" w:hAnsi="Tahoma" w:cs="Tahoma"/>
          <w:color w:val="000000"/>
          <w:sz w:val="24"/>
          <w:szCs w:val="24"/>
          <w:lang w:eastAsia="en-GB"/>
        </w:rPr>
        <w:t xml:space="preserve"> </w:t>
      </w:r>
    </w:p>
    <w:p w14:paraId="46553515" w14:textId="77777777" w:rsidR="0076357E" w:rsidRPr="0076357E" w:rsidRDefault="0076357E" w:rsidP="0076357E">
      <w:pPr>
        <w:pStyle w:val="ListParagraph"/>
        <w:numPr>
          <w:ilvl w:val="0"/>
          <w:numId w:val="7"/>
        </w:numPr>
        <w:rPr>
          <w:rFonts w:ascii="Tahoma" w:hAnsi="Tahoma" w:cs="Tahoma"/>
          <w:color w:val="000000"/>
          <w:sz w:val="24"/>
          <w:szCs w:val="24"/>
          <w:lang w:eastAsia="en-GB"/>
        </w:rPr>
      </w:pPr>
      <w:r w:rsidRPr="0076357E">
        <w:rPr>
          <w:rFonts w:ascii="Tahoma" w:hAnsi="Tahoma" w:cs="Tahoma"/>
          <w:color w:val="000000"/>
          <w:sz w:val="24"/>
          <w:szCs w:val="24"/>
          <w:lang w:eastAsia="en-GB"/>
        </w:rPr>
        <w:t>Ambulance service</w:t>
      </w:r>
    </w:p>
    <w:p w14:paraId="4DE241D1" w14:textId="14178A36" w:rsidR="0076357E" w:rsidRPr="0076357E" w:rsidRDefault="0076357E" w:rsidP="0076357E">
      <w:pPr>
        <w:pStyle w:val="ListParagraph"/>
        <w:numPr>
          <w:ilvl w:val="0"/>
          <w:numId w:val="7"/>
        </w:numPr>
        <w:spacing w:after="0" w:line="240" w:lineRule="auto"/>
        <w:rPr>
          <w:rFonts w:ascii="Tahoma" w:hAnsi="Tahoma" w:cs="Tahoma"/>
          <w:color w:val="000000"/>
          <w:sz w:val="24"/>
          <w:szCs w:val="24"/>
          <w:lang w:eastAsia="en-GB"/>
        </w:rPr>
      </w:pPr>
      <w:r w:rsidRPr="0076357E">
        <w:rPr>
          <w:rFonts w:ascii="Tahoma" w:hAnsi="Tahoma" w:cs="Tahoma"/>
          <w:color w:val="000000"/>
          <w:sz w:val="24"/>
          <w:szCs w:val="24"/>
          <w:lang w:eastAsia="en-GB"/>
        </w:rPr>
        <w:t>NHS national screening programmes</w:t>
      </w:r>
      <w:r w:rsidR="00AF0538">
        <w:rPr>
          <w:rFonts w:ascii="Tahoma" w:hAnsi="Tahoma" w:cs="Tahoma"/>
          <w:color w:val="000000"/>
          <w:sz w:val="24"/>
          <w:szCs w:val="24"/>
          <w:lang w:eastAsia="en-GB"/>
        </w:rPr>
        <w:t xml:space="preserve"> (these include bowel cancer, breast cancer, cervical cancer, aortic </w:t>
      </w:r>
      <w:proofErr w:type="gramStart"/>
      <w:r w:rsidR="00AF0538">
        <w:rPr>
          <w:rFonts w:ascii="Tahoma" w:hAnsi="Tahoma" w:cs="Tahoma"/>
          <w:color w:val="000000"/>
          <w:sz w:val="24"/>
          <w:szCs w:val="24"/>
          <w:lang w:eastAsia="en-GB"/>
        </w:rPr>
        <w:t>aneurysms</w:t>
      </w:r>
      <w:proofErr w:type="gramEnd"/>
      <w:r w:rsidR="00AF0538">
        <w:rPr>
          <w:rFonts w:ascii="Tahoma" w:hAnsi="Tahoma" w:cs="Tahoma"/>
          <w:color w:val="000000"/>
          <w:sz w:val="24"/>
          <w:szCs w:val="24"/>
          <w:lang w:eastAsia="en-GB"/>
        </w:rPr>
        <w:t xml:space="preserve"> and diabetic eye screening).</w:t>
      </w:r>
    </w:p>
    <w:p w14:paraId="35977D91" w14:textId="07960141" w:rsidR="00F93F45" w:rsidRPr="00046D38" w:rsidRDefault="0076357E" w:rsidP="00046D38">
      <w:pPr>
        <w:pStyle w:val="ListParagraph"/>
        <w:numPr>
          <w:ilvl w:val="0"/>
          <w:numId w:val="7"/>
        </w:numPr>
        <w:rPr>
          <w:rFonts w:ascii="Tahoma" w:hAnsi="Tahoma" w:cs="Tahoma"/>
          <w:color w:val="000000"/>
          <w:sz w:val="24"/>
          <w:szCs w:val="24"/>
          <w:lang w:eastAsia="en-GB"/>
        </w:rPr>
      </w:pPr>
      <w:r w:rsidRPr="00046D38">
        <w:rPr>
          <w:rFonts w:ascii="Tahoma" w:hAnsi="Tahoma" w:cs="Tahoma"/>
          <w:color w:val="000000"/>
          <w:sz w:val="24"/>
          <w:szCs w:val="24"/>
          <w:lang w:eastAsia="en-GB"/>
        </w:rPr>
        <w:t xml:space="preserve">other organisations involved in the provision of direct care to individual patients </w:t>
      </w:r>
      <w:proofErr w:type="spellStart"/>
      <w:r w:rsidRPr="00046D38">
        <w:rPr>
          <w:rFonts w:ascii="Tahoma" w:hAnsi="Tahoma" w:cs="Tahoma"/>
          <w:color w:val="000000"/>
          <w:sz w:val="24"/>
          <w:szCs w:val="24"/>
          <w:lang w:eastAsia="en-GB"/>
        </w:rPr>
        <w:t>eg</w:t>
      </w:r>
      <w:proofErr w:type="spellEnd"/>
      <w:r w:rsidRPr="00046D38">
        <w:rPr>
          <w:rFonts w:ascii="Tahoma" w:hAnsi="Tahoma" w:cs="Tahoma"/>
          <w:color w:val="000000"/>
          <w:sz w:val="24"/>
          <w:szCs w:val="24"/>
          <w:lang w:eastAsia="en-GB"/>
        </w:rPr>
        <w:t xml:space="preserve"> private sector providers or independent contractors such as dentists, opticians, pharmacists.</w:t>
      </w:r>
    </w:p>
    <w:p w14:paraId="1C3BE1AC" w14:textId="0B893741" w:rsidR="0076357E" w:rsidRPr="00F83CAC" w:rsidRDefault="00046D38" w:rsidP="00F93F45">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O</w:t>
      </w:r>
      <w:r w:rsidR="00F93F45" w:rsidRPr="00F93F45">
        <w:rPr>
          <w:rFonts w:ascii="Tahoma" w:hAnsi="Tahoma" w:cs="Tahoma"/>
          <w:color w:val="000000"/>
          <w:sz w:val="24"/>
          <w:szCs w:val="24"/>
          <w:lang w:eastAsia="en-GB"/>
        </w:rPr>
        <w:t xml:space="preserve">ut of </w:t>
      </w:r>
      <w:r>
        <w:rPr>
          <w:rFonts w:ascii="Tahoma" w:hAnsi="Tahoma" w:cs="Tahoma"/>
          <w:color w:val="000000"/>
          <w:sz w:val="24"/>
          <w:szCs w:val="24"/>
          <w:lang w:eastAsia="en-GB"/>
        </w:rPr>
        <w:t>H</w:t>
      </w:r>
      <w:r w:rsidR="00F93F45" w:rsidRPr="00F93F45">
        <w:rPr>
          <w:rFonts w:ascii="Tahoma" w:hAnsi="Tahoma" w:cs="Tahoma"/>
          <w:color w:val="000000"/>
          <w:sz w:val="24"/>
          <w:szCs w:val="24"/>
          <w:lang w:eastAsia="en-GB"/>
        </w:rPr>
        <w:t xml:space="preserve">ours </w:t>
      </w:r>
      <w:r>
        <w:rPr>
          <w:rFonts w:ascii="Tahoma" w:hAnsi="Tahoma" w:cs="Tahoma"/>
          <w:color w:val="000000"/>
          <w:sz w:val="24"/>
          <w:szCs w:val="24"/>
          <w:lang w:eastAsia="en-GB"/>
        </w:rPr>
        <w:t>S</w:t>
      </w:r>
      <w:r w:rsidR="00F93F45" w:rsidRPr="00F93F45">
        <w:rPr>
          <w:rFonts w:ascii="Tahoma" w:hAnsi="Tahoma" w:cs="Tahoma"/>
          <w:color w:val="000000"/>
          <w:sz w:val="24"/>
          <w:szCs w:val="24"/>
          <w:lang w:eastAsia="en-GB"/>
        </w:rPr>
        <w:t xml:space="preserve">ervices </w:t>
      </w:r>
      <w:r w:rsidR="00F93F45">
        <w:rPr>
          <w:rFonts w:ascii="Tahoma" w:hAnsi="Tahoma" w:cs="Tahoma"/>
          <w:color w:val="000000"/>
          <w:sz w:val="24"/>
          <w:szCs w:val="24"/>
          <w:lang w:eastAsia="en-GB"/>
        </w:rPr>
        <w:t>-</w:t>
      </w:r>
      <w:r w:rsidR="00F93F45" w:rsidRPr="00F93F45">
        <w:rPr>
          <w:rFonts w:ascii="Tahoma" w:hAnsi="Tahoma" w:cs="Tahoma"/>
          <w:color w:val="000000"/>
          <w:sz w:val="24"/>
          <w:szCs w:val="24"/>
          <w:lang w:eastAsia="en-GB"/>
        </w:rPr>
        <w:t xml:space="preserve"> </w:t>
      </w:r>
      <w:r w:rsidR="00F93F45">
        <w:rPr>
          <w:rFonts w:ascii="Tahoma" w:hAnsi="Tahoma" w:cs="Tahoma"/>
          <w:sz w:val="24"/>
          <w:szCs w:val="24"/>
        </w:rPr>
        <w:t>h</w:t>
      </w:r>
      <w:r w:rsidR="00F93F45" w:rsidRPr="00F93F45">
        <w:rPr>
          <w:rFonts w:ascii="Tahoma" w:hAnsi="Tahoma" w:cs="Tahoma"/>
          <w:sz w:val="24"/>
          <w:szCs w:val="24"/>
        </w:rPr>
        <w:t xml:space="preserve">ealthcare staff working in A&amp;E and out of hours care will also have access to your </w:t>
      </w:r>
      <w:proofErr w:type="gramStart"/>
      <w:r w:rsidR="00F93F45" w:rsidRPr="00F93F45">
        <w:rPr>
          <w:rFonts w:ascii="Tahoma" w:hAnsi="Tahoma" w:cs="Tahoma"/>
          <w:sz w:val="24"/>
          <w:szCs w:val="24"/>
        </w:rPr>
        <w:t>information, if</w:t>
      </w:r>
      <w:proofErr w:type="gramEnd"/>
      <w:r w:rsidR="00F93F45" w:rsidRPr="00F93F45">
        <w:rPr>
          <w:rFonts w:ascii="Tahoma" w:hAnsi="Tahoma" w:cs="Tahoma"/>
          <w:sz w:val="24"/>
          <w:szCs w:val="24"/>
        </w:rPr>
        <w:t xml:space="preserve"> you have consented. For example, it is important that staff who are treating you in an emergency know if you have any allergic reactions. This will involve the use of your</w:t>
      </w:r>
      <w:r w:rsidR="00F93F45" w:rsidRPr="00B43FBE">
        <w:rPr>
          <w:rFonts w:ascii="Tahoma" w:hAnsi="Tahoma" w:cs="Tahoma"/>
          <w:sz w:val="24"/>
          <w:szCs w:val="24"/>
        </w:rPr>
        <w:t xml:space="preserve"> </w:t>
      </w:r>
      <w:r w:rsidR="00F93F45" w:rsidRPr="00F93F45">
        <w:rPr>
          <w:rFonts w:ascii="Tahoma" w:hAnsi="Tahoma" w:cs="Tahoma"/>
          <w:sz w:val="24"/>
          <w:szCs w:val="24"/>
        </w:rPr>
        <w:t xml:space="preserve">Emergency Care Summary – allergies and recent medications are recorded here.   </w:t>
      </w:r>
    </w:p>
    <w:p w14:paraId="46487C91" w14:textId="77777777" w:rsidR="00F83CAC" w:rsidRPr="00F93F45" w:rsidRDefault="00F83CAC" w:rsidP="00F83CAC">
      <w:pPr>
        <w:pStyle w:val="ListParagraph"/>
        <w:rPr>
          <w:rFonts w:ascii="Tahoma" w:hAnsi="Tahoma" w:cs="Tahoma"/>
          <w:color w:val="000000"/>
          <w:sz w:val="24"/>
          <w:szCs w:val="24"/>
          <w:lang w:eastAsia="en-GB"/>
        </w:rPr>
      </w:pPr>
    </w:p>
    <w:p w14:paraId="617A4235" w14:textId="65DF9C2B" w:rsidR="0053754E" w:rsidRPr="0076357E" w:rsidRDefault="0076357E" w:rsidP="00F93F45">
      <w:pPr>
        <w:rPr>
          <w:rFonts w:ascii="Tahoma" w:hAnsi="Tahoma" w:cs="Tahoma"/>
          <w:sz w:val="24"/>
          <w:szCs w:val="24"/>
        </w:rPr>
      </w:pPr>
      <w:r w:rsidRPr="0076357E">
        <w:rPr>
          <w:rFonts w:ascii="Tahoma" w:hAnsi="Tahoma" w:cs="Tahoma"/>
          <w:sz w:val="24"/>
          <w:szCs w:val="24"/>
        </w:rPr>
        <w:lastRenderedPageBreak/>
        <w:t xml:space="preserve">We may also share your </w:t>
      </w:r>
      <w:r>
        <w:rPr>
          <w:rFonts w:ascii="Tahoma" w:hAnsi="Tahoma" w:cs="Tahoma"/>
          <w:sz w:val="24"/>
          <w:szCs w:val="24"/>
        </w:rPr>
        <w:t>information, with your consent, with:</w:t>
      </w:r>
    </w:p>
    <w:p w14:paraId="6E30E24D" w14:textId="77777777" w:rsidR="0076357E" w:rsidRPr="0076357E" w:rsidRDefault="0076357E" w:rsidP="0076357E">
      <w:pPr>
        <w:pStyle w:val="ListParagraph"/>
        <w:numPr>
          <w:ilvl w:val="0"/>
          <w:numId w:val="11"/>
        </w:numPr>
        <w:rPr>
          <w:rFonts w:ascii="Tahoma" w:hAnsi="Tahoma" w:cs="Tahoma"/>
          <w:sz w:val="24"/>
          <w:szCs w:val="24"/>
        </w:rPr>
      </w:pPr>
      <w:r w:rsidRPr="0076357E">
        <w:rPr>
          <w:rFonts w:ascii="Tahoma" w:hAnsi="Tahoma" w:cs="Tahoma"/>
          <w:sz w:val="24"/>
          <w:szCs w:val="24"/>
        </w:rPr>
        <w:t>Police and emergency services</w:t>
      </w:r>
    </w:p>
    <w:p w14:paraId="6466A6F2" w14:textId="77777777" w:rsidR="0076357E" w:rsidRPr="0076357E" w:rsidRDefault="0076357E" w:rsidP="0076357E">
      <w:pPr>
        <w:pStyle w:val="ListParagraph"/>
        <w:numPr>
          <w:ilvl w:val="0"/>
          <w:numId w:val="11"/>
        </w:numPr>
        <w:rPr>
          <w:rFonts w:ascii="Tahoma" w:hAnsi="Tahoma" w:cs="Tahoma"/>
          <w:sz w:val="24"/>
          <w:szCs w:val="24"/>
        </w:rPr>
      </w:pPr>
      <w:r w:rsidRPr="0076357E">
        <w:rPr>
          <w:rFonts w:ascii="Tahoma" w:hAnsi="Tahoma" w:cs="Tahoma"/>
          <w:sz w:val="24"/>
          <w:szCs w:val="24"/>
        </w:rPr>
        <w:t>Social care and health or local authority departments</w:t>
      </w:r>
    </w:p>
    <w:p w14:paraId="511F7F3C" w14:textId="77777777" w:rsidR="0076357E" w:rsidRDefault="0076357E" w:rsidP="0076357E">
      <w:pPr>
        <w:pStyle w:val="ListParagraph"/>
        <w:numPr>
          <w:ilvl w:val="0"/>
          <w:numId w:val="11"/>
        </w:numPr>
        <w:rPr>
          <w:rFonts w:ascii="Tahoma" w:hAnsi="Tahoma" w:cs="Tahoma"/>
          <w:sz w:val="24"/>
          <w:szCs w:val="24"/>
        </w:rPr>
      </w:pPr>
      <w:r w:rsidRPr="0076357E">
        <w:rPr>
          <w:rFonts w:ascii="Tahoma" w:hAnsi="Tahoma" w:cs="Tahoma"/>
          <w:sz w:val="24"/>
          <w:szCs w:val="24"/>
        </w:rPr>
        <w:t xml:space="preserve">Education, </w:t>
      </w:r>
      <w:proofErr w:type="gramStart"/>
      <w:r w:rsidRPr="0076357E">
        <w:rPr>
          <w:rFonts w:ascii="Tahoma" w:hAnsi="Tahoma" w:cs="Tahoma"/>
          <w:sz w:val="24"/>
          <w:szCs w:val="24"/>
        </w:rPr>
        <w:t>housing</w:t>
      </w:r>
      <w:proofErr w:type="gramEnd"/>
      <w:r w:rsidRPr="0076357E">
        <w:rPr>
          <w:rFonts w:ascii="Tahoma" w:hAnsi="Tahoma" w:cs="Tahoma"/>
          <w:sz w:val="24"/>
          <w:szCs w:val="24"/>
        </w:rPr>
        <w:t xml:space="preserve"> and public health.</w:t>
      </w:r>
    </w:p>
    <w:p w14:paraId="29B68122" w14:textId="77777777" w:rsidR="00B33C49" w:rsidRDefault="00B33C49" w:rsidP="00B33C49">
      <w:pPr>
        <w:rPr>
          <w:rFonts w:ascii="Tahoma" w:hAnsi="Tahoma" w:cs="Tahoma"/>
          <w:sz w:val="24"/>
          <w:szCs w:val="24"/>
        </w:rPr>
      </w:pPr>
      <w:r>
        <w:rPr>
          <w:rFonts w:ascii="Tahoma" w:hAnsi="Tahoma" w:cs="Tahoma"/>
          <w:sz w:val="24"/>
          <w:szCs w:val="24"/>
        </w:rPr>
        <w:t>Other Disclosures:</w:t>
      </w:r>
    </w:p>
    <w:p w14:paraId="420F7CD5" w14:textId="77777777" w:rsidR="0053754E" w:rsidRPr="0053754E" w:rsidRDefault="0053754E" w:rsidP="0053754E">
      <w:pPr>
        <w:rPr>
          <w:rFonts w:ascii="Tahoma" w:hAnsi="Tahoma" w:cs="Tahoma"/>
          <w:sz w:val="24"/>
          <w:szCs w:val="24"/>
        </w:rPr>
      </w:pPr>
      <w:r w:rsidRPr="0053754E">
        <w:rPr>
          <w:rFonts w:ascii="Tahoma" w:hAnsi="Tahoma" w:cs="Tahoma"/>
          <w:sz w:val="24"/>
          <w:szCs w:val="24"/>
        </w:rPr>
        <w:t xml:space="preserve">The law requires us to share information from your medical records in certain circumstances.  </w:t>
      </w:r>
    </w:p>
    <w:p w14:paraId="7E2B7B20" w14:textId="6734DB08" w:rsidR="0053754E" w:rsidRPr="0053754E" w:rsidRDefault="0053754E" w:rsidP="0053754E">
      <w:pPr>
        <w:pStyle w:val="ListParagraph"/>
        <w:numPr>
          <w:ilvl w:val="0"/>
          <w:numId w:val="16"/>
        </w:numPr>
        <w:rPr>
          <w:rFonts w:ascii="Tahoma" w:hAnsi="Tahoma" w:cs="Tahoma"/>
          <w:sz w:val="24"/>
          <w:szCs w:val="24"/>
        </w:rPr>
      </w:pPr>
      <w:r w:rsidRPr="0053754E">
        <w:rPr>
          <w:rFonts w:ascii="Tahoma" w:hAnsi="Tahoma" w:cs="Tahoma"/>
          <w:sz w:val="24"/>
          <w:szCs w:val="24"/>
        </w:rPr>
        <w:t>Information may be shared with local health authorities/Public Health so that they can, for example, plan and manage services, check that care being provided is safe and prevent infectious diseases from spreading.</w:t>
      </w:r>
    </w:p>
    <w:p w14:paraId="08D57646" w14:textId="3121DA11" w:rsidR="00F93F45" w:rsidRPr="0053754E" w:rsidRDefault="00B33C49" w:rsidP="0053754E">
      <w:pPr>
        <w:pStyle w:val="ListParagraph"/>
        <w:numPr>
          <w:ilvl w:val="0"/>
          <w:numId w:val="12"/>
        </w:numPr>
        <w:rPr>
          <w:rFonts w:ascii="Tahoma" w:hAnsi="Tahoma" w:cs="Tahoma"/>
          <w:sz w:val="24"/>
          <w:szCs w:val="24"/>
        </w:rPr>
      </w:pPr>
      <w:r w:rsidRPr="00F93F45">
        <w:rPr>
          <w:rFonts w:ascii="Tahoma" w:hAnsi="Tahoma" w:cs="Tahoma"/>
          <w:sz w:val="24"/>
          <w:szCs w:val="24"/>
        </w:rPr>
        <w:t>We may be required to identify patients</w:t>
      </w:r>
      <w:r w:rsidR="00F93F45" w:rsidRPr="00F93F45">
        <w:rPr>
          <w:rFonts w:ascii="Tahoma" w:hAnsi="Tahoma" w:cs="Tahoma"/>
          <w:sz w:val="24"/>
          <w:szCs w:val="24"/>
        </w:rPr>
        <w:t xml:space="preserve"> who could be at high risk from certain diseases </w:t>
      </w:r>
      <w:r w:rsidRPr="00F93F45">
        <w:rPr>
          <w:rFonts w:ascii="Tahoma" w:hAnsi="Tahoma" w:cs="Tahoma"/>
          <w:sz w:val="24"/>
          <w:szCs w:val="24"/>
        </w:rPr>
        <w:t>such as heart disease or unplanned hospital admissions</w:t>
      </w:r>
      <w:r w:rsidR="00F93F45" w:rsidRPr="00F93F45">
        <w:rPr>
          <w:rFonts w:ascii="Tahoma" w:hAnsi="Tahoma" w:cs="Tahoma"/>
          <w:sz w:val="24"/>
          <w:szCs w:val="24"/>
        </w:rPr>
        <w:t xml:space="preserve">; </w:t>
      </w:r>
      <w:r w:rsidR="00AF0538">
        <w:rPr>
          <w:rFonts w:ascii="Tahoma" w:hAnsi="Tahoma" w:cs="Tahoma"/>
          <w:sz w:val="24"/>
          <w:szCs w:val="24"/>
        </w:rPr>
        <w:t xml:space="preserve">Where only statistics are required, </w:t>
      </w:r>
      <w:r w:rsidR="00F93F45">
        <w:rPr>
          <w:rFonts w:ascii="Tahoma" w:hAnsi="Tahoma" w:cs="Tahoma"/>
          <w:sz w:val="24"/>
          <w:szCs w:val="24"/>
        </w:rPr>
        <w:t xml:space="preserve">identifying </w:t>
      </w:r>
      <w:r w:rsidR="00F93F45" w:rsidRPr="00F93F45">
        <w:rPr>
          <w:rFonts w:ascii="Tahoma" w:hAnsi="Tahoma" w:cs="Tahoma"/>
          <w:sz w:val="24"/>
          <w:szCs w:val="24"/>
        </w:rPr>
        <w:t>information will be anonymised before being passed on.</w:t>
      </w:r>
    </w:p>
    <w:p w14:paraId="7D09FB5F" w14:textId="353E844D" w:rsidR="00F93F45" w:rsidRDefault="00F93F45" w:rsidP="00F93F45">
      <w:pPr>
        <w:pStyle w:val="ListParagraph"/>
        <w:numPr>
          <w:ilvl w:val="0"/>
          <w:numId w:val="12"/>
        </w:numPr>
        <w:rPr>
          <w:rFonts w:ascii="Tahoma" w:hAnsi="Tahoma" w:cs="Tahoma"/>
          <w:sz w:val="24"/>
          <w:szCs w:val="24"/>
        </w:rPr>
      </w:pPr>
      <w:r>
        <w:rPr>
          <w:rFonts w:ascii="Tahoma" w:hAnsi="Tahoma" w:cs="Tahoma"/>
          <w:sz w:val="24"/>
          <w:szCs w:val="24"/>
        </w:rPr>
        <w:t>Information requested by employers, insurance companies and legal professionals.  Such information will only be released with your signed consent.</w:t>
      </w:r>
    </w:p>
    <w:p w14:paraId="71953373" w14:textId="508B8DA9" w:rsidR="0053754E" w:rsidRDefault="0053754E" w:rsidP="00F93F45">
      <w:pPr>
        <w:pStyle w:val="ListParagraph"/>
        <w:numPr>
          <w:ilvl w:val="0"/>
          <w:numId w:val="12"/>
        </w:numPr>
        <w:rPr>
          <w:rFonts w:ascii="Tahoma" w:hAnsi="Tahoma" w:cs="Tahoma"/>
          <w:sz w:val="24"/>
          <w:szCs w:val="24"/>
        </w:rPr>
      </w:pPr>
      <w:r>
        <w:rPr>
          <w:rFonts w:ascii="Tahoma" w:hAnsi="Tahoma" w:cs="Tahoma"/>
          <w:sz w:val="24"/>
          <w:szCs w:val="24"/>
        </w:rPr>
        <w:t>We must share your information if a court of law orders us to do so.</w:t>
      </w:r>
    </w:p>
    <w:p w14:paraId="1513926C" w14:textId="77777777" w:rsidR="00F93F45" w:rsidRPr="00F93F45" w:rsidRDefault="00F93F45" w:rsidP="00F93F45">
      <w:pPr>
        <w:pStyle w:val="NormalWeb"/>
        <w:spacing w:before="0" w:beforeAutospacing="0" w:after="0" w:afterAutospacing="0"/>
        <w:rPr>
          <w:rFonts w:ascii="Tahoma" w:hAnsi="Tahoma" w:cs="Tahoma"/>
        </w:rPr>
      </w:pPr>
      <w:r w:rsidRPr="00F93F45">
        <w:rPr>
          <w:rFonts w:ascii="Tahoma" w:hAnsi="Tahoma" w:cs="Tahoma"/>
        </w:rPr>
        <w:t xml:space="preserve">Safeguarding </w:t>
      </w:r>
    </w:p>
    <w:p w14:paraId="2AE4E585" w14:textId="77777777" w:rsidR="00F93F45" w:rsidRPr="009F1626" w:rsidRDefault="00F93F45" w:rsidP="00F93F45">
      <w:pPr>
        <w:pStyle w:val="NormalWeb"/>
        <w:spacing w:before="0" w:beforeAutospacing="0" w:after="0" w:afterAutospacing="0"/>
        <w:rPr>
          <w:rFonts w:asciiTheme="minorHAnsi" w:hAnsiTheme="minorHAnsi" w:cstheme="minorHAnsi"/>
          <w:u w:val="single"/>
        </w:rPr>
      </w:pPr>
    </w:p>
    <w:p w14:paraId="247BAA8E" w14:textId="5AFE6ADC" w:rsidR="00F93F45" w:rsidRPr="0053754E" w:rsidRDefault="00F93F45" w:rsidP="0053754E">
      <w:pPr>
        <w:pStyle w:val="NormalWeb"/>
        <w:spacing w:before="0" w:beforeAutospacing="0" w:after="0" w:afterAutospacing="0"/>
        <w:rPr>
          <w:rFonts w:ascii="Tahoma" w:hAnsi="Tahoma" w:cs="Tahoma"/>
        </w:rPr>
      </w:pPr>
      <w:r w:rsidRPr="00F93F45">
        <w:rPr>
          <w:rFonts w:ascii="Tahoma" w:hAnsi="Tahoma" w:cs="Tahoma"/>
        </w:rPr>
        <w:t xml:space="preserve">Sometimes we need to share information so that other people, including healthcare staff, </w:t>
      </w:r>
      <w:proofErr w:type="gramStart"/>
      <w:r w:rsidRPr="00F93F45">
        <w:rPr>
          <w:rFonts w:ascii="Tahoma" w:hAnsi="Tahoma" w:cs="Tahoma"/>
        </w:rPr>
        <w:t>children</w:t>
      </w:r>
      <w:proofErr w:type="gramEnd"/>
      <w:r w:rsidRPr="00F93F45">
        <w:rPr>
          <w:rFonts w:ascii="Tahoma" w:hAnsi="Tahoma" w:cs="Tahoma"/>
        </w:rPr>
        <w:t xml:space="preserve"> or others with safeguarding needs, are protected from risk of harm. </w:t>
      </w:r>
      <w:r w:rsidR="00802A0D" w:rsidRPr="0053754E">
        <w:rPr>
          <w:rFonts w:ascii="Tahoma" w:hAnsi="Tahoma" w:cs="Tahoma"/>
        </w:rPr>
        <w:t xml:space="preserve">These circumstances are </w:t>
      </w:r>
      <w:proofErr w:type="gramStart"/>
      <w:r w:rsidR="00802A0D" w:rsidRPr="0053754E">
        <w:rPr>
          <w:rFonts w:ascii="Tahoma" w:hAnsi="Tahoma" w:cs="Tahoma"/>
        </w:rPr>
        <w:t>rare</w:t>
      </w:r>
      <w:proofErr w:type="gramEnd"/>
      <w:r w:rsidR="00802A0D" w:rsidRPr="0053754E">
        <w:rPr>
          <w:rFonts w:ascii="Tahoma" w:hAnsi="Tahoma" w:cs="Tahoma"/>
        </w:rPr>
        <w:t xml:space="preserve"> and w</w:t>
      </w:r>
      <w:r w:rsidRPr="0053754E">
        <w:rPr>
          <w:rFonts w:ascii="Tahoma" w:hAnsi="Tahoma" w:cs="Tahoma"/>
        </w:rPr>
        <w:t xml:space="preserve">e do not need your consent or agreement to do this. </w:t>
      </w:r>
    </w:p>
    <w:p w14:paraId="04086762" w14:textId="77777777" w:rsidR="00FC5595" w:rsidRDefault="00FC5595" w:rsidP="00FC5595">
      <w:pPr>
        <w:pStyle w:val="NormalWeb"/>
        <w:spacing w:before="0" w:beforeAutospacing="0" w:after="0" w:afterAutospacing="0"/>
        <w:rPr>
          <w:rFonts w:ascii="Tahoma" w:hAnsi="Tahoma" w:cs="Tahoma"/>
        </w:rPr>
      </w:pPr>
    </w:p>
    <w:p w14:paraId="3C500753" w14:textId="52C43A47" w:rsidR="00FC5595" w:rsidRPr="001A1EDF" w:rsidRDefault="00FC5595" w:rsidP="00FC5595">
      <w:pPr>
        <w:pStyle w:val="NormalWeb"/>
        <w:spacing w:before="0" w:beforeAutospacing="0" w:after="0" w:afterAutospacing="0"/>
        <w:rPr>
          <w:rFonts w:ascii="Tahoma" w:hAnsi="Tahoma" w:cs="Tahoma"/>
          <w:b/>
        </w:rPr>
      </w:pPr>
      <w:r w:rsidRPr="001A1EDF">
        <w:rPr>
          <w:rFonts w:ascii="Tahoma" w:hAnsi="Tahoma" w:cs="Tahoma"/>
          <w:b/>
        </w:rPr>
        <w:t>Right to Access and Correct</w:t>
      </w:r>
    </w:p>
    <w:p w14:paraId="769F27BB" w14:textId="16F0E083" w:rsidR="00FC5595" w:rsidRPr="001A1EDF" w:rsidRDefault="001A1EDF" w:rsidP="001A1EDF">
      <w:pPr>
        <w:pStyle w:val="NormalWeb"/>
        <w:tabs>
          <w:tab w:val="left" w:pos="1305"/>
        </w:tabs>
        <w:spacing w:before="0" w:beforeAutospacing="0" w:after="0" w:afterAutospacing="0"/>
        <w:rPr>
          <w:rFonts w:ascii="Tahoma" w:hAnsi="Tahoma" w:cs="Tahoma"/>
          <w:b/>
        </w:rPr>
      </w:pPr>
      <w:r w:rsidRPr="001A1EDF">
        <w:rPr>
          <w:rFonts w:ascii="Tahoma" w:hAnsi="Tahoma" w:cs="Tahoma"/>
          <w:b/>
        </w:rPr>
        <w:tab/>
      </w:r>
    </w:p>
    <w:p w14:paraId="1C52D825" w14:textId="77777777" w:rsidR="00FC5595" w:rsidRDefault="00FC5595" w:rsidP="00FC5595">
      <w:pPr>
        <w:pStyle w:val="NormalWeb"/>
        <w:spacing w:before="0" w:beforeAutospacing="0" w:after="0" w:afterAutospacing="0"/>
        <w:rPr>
          <w:rFonts w:ascii="Tahoma" w:hAnsi="Tahoma" w:cs="Tahoma"/>
        </w:rPr>
      </w:pPr>
      <w:r>
        <w:rPr>
          <w:rFonts w:ascii="Tahoma" w:hAnsi="Tahoma" w:cs="Tahoma"/>
        </w:rPr>
        <w:t>GDPR allows you to access information we hold about you on computer and in manual records.</w:t>
      </w:r>
    </w:p>
    <w:p w14:paraId="2F30E836" w14:textId="77777777" w:rsidR="00802A0D" w:rsidRDefault="00802A0D" w:rsidP="00802A0D">
      <w:pPr>
        <w:pStyle w:val="NormalWeb"/>
        <w:spacing w:before="0" w:beforeAutospacing="0" w:after="0" w:afterAutospacing="0"/>
        <w:rPr>
          <w:rFonts w:ascii="Tahoma" w:hAnsi="Tahoma" w:cs="Tahoma"/>
        </w:rPr>
      </w:pPr>
    </w:p>
    <w:p w14:paraId="4CFC8DAF" w14:textId="26F2ECA4" w:rsidR="00FC5595" w:rsidRDefault="00FC5595" w:rsidP="00802A0D">
      <w:pPr>
        <w:pStyle w:val="NormalWeb"/>
        <w:spacing w:before="0" w:beforeAutospacing="0" w:after="0" w:afterAutospacing="0"/>
        <w:rPr>
          <w:rFonts w:ascii="Tahoma" w:hAnsi="Tahoma" w:cs="Tahoma"/>
        </w:rPr>
      </w:pPr>
      <w:r w:rsidRPr="000C7813">
        <w:rPr>
          <w:rFonts w:ascii="Tahoma" w:hAnsi="Tahoma" w:cs="Tahoma"/>
        </w:rPr>
        <w:t>You have the right to view/obtain details of the personal information we hold about you by making a subject access request (SAR)</w:t>
      </w:r>
      <w:r w:rsidR="00802A0D">
        <w:rPr>
          <w:rFonts w:ascii="Tahoma" w:hAnsi="Tahoma" w:cs="Tahoma"/>
        </w:rPr>
        <w:t>.</w:t>
      </w:r>
      <w:r w:rsidR="00802A0D" w:rsidRPr="00802A0D">
        <w:rPr>
          <w:rFonts w:ascii="Tahoma" w:hAnsi="Tahoma" w:cs="Tahoma"/>
        </w:rPr>
        <w:t xml:space="preserve"> </w:t>
      </w:r>
      <w:r w:rsidR="00802A0D">
        <w:rPr>
          <w:rFonts w:ascii="Tahoma" w:hAnsi="Tahoma" w:cs="Tahoma"/>
        </w:rPr>
        <w:t xml:space="preserve"> If you wish to make a subject access request or exercise any of your data rights, it is practice policy to contact the Practice Manager in writing.  We are required to provide </w:t>
      </w:r>
      <w:proofErr w:type="gramStart"/>
      <w:r w:rsidR="00802A0D">
        <w:rPr>
          <w:rFonts w:ascii="Tahoma" w:hAnsi="Tahoma" w:cs="Tahoma"/>
        </w:rPr>
        <w:t>requested</w:t>
      </w:r>
      <w:proofErr w:type="gramEnd"/>
      <w:r w:rsidR="00802A0D">
        <w:rPr>
          <w:rFonts w:ascii="Tahoma" w:hAnsi="Tahoma" w:cs="Tahoma"/>
        </w:rPr>
        <w:t xml:space="preserve"> information within 1 calendar month.</w:t>
      </w:r>
    </w:p>
    <w:p w14:paraId="24696DEC" w14:textId="77777777" w:rsidR="00802A0D" w:rsidRDefault="00802A0D" w:rsidP="00802A0D">
      <w:pPr>
        <w:pStyle w:val="NormalWeb"/>
        <w:spacing w:before="0" w:beforeAutospacing="0" w:after="0" w:afterAutospacing="0"/>
        <w:rPr>
          <w:rFonts w:ascii="Tahoma" w:hAnsi="Tahoma" w:cs="Tahoma"/>
        </w:rPr>
      </w:pPr>
    </w:p>
    <w:p w14:paraId="0BF49742" w14:textId="66AE40F6" w:rsidR="00FC5595" w:rsidRDefault="00802A0D" w:rsidP="00802A0D">
      <w:pPr>
        <w:pStyle w:val="NormalWeb"/>
        <w:spacing w:before="0" w:beforeAutospacing="0" w:after="0" w:afterAutospacing="0"/>
        <w:rPr>
          <w:rFonts w:asciiTheme="minorHAnsi" w:hAnsiTheme="minorHAnsi" w:cstheme="minorHAnsi"/>
        </w:rPr>
      </w:pPr>
      <w:r w:rsidRPr="00FC5595">
        <w:rPr>
          <w:rFonts w:ascii="Tahoma" w:hAnsi="Tahoma" w:cs="Tahoma"/>
        </w:rPr>
        <w:t xml:space="preserve">You also have the right to have </w:t>
      </w:r>
      <w:r>
        <w:rPr>
          <w:rFonts w:ascii="Tahoma" w:hAnsi="Tahoma" w:cs="Tahoma"/>
        </w:rPr>
        <w:t>your personal information amended/rectified if it is inaccurate or incomplete and</w:t>
      </w:r>
      <w:r w:rsidR="00CC1E6B" w:rsidRPr="00FC5595">
        <w:rPr>
          <w:rFonts w:ascii="Tahoma" w:hAnsi="Tahoma" w:cs="Tahoma"/>
        </w:rPr>
        <w:t xml:space="preserve"> to object to information being shared for your own care. Please speak to th</w:t>
      </w:r>
      <w:r w:rsidR="003B49D0">
        <w:rPr>
          <w:rFonts w:ascii="Tahoma" w:hAnsi="Tahoma" w:cs="Tahoma"/>
        </w:rPr>
        <w:t xml:space="preserve">e practice if you wish to withdraw </w:t>
      </w:r>
      <w:proofErr w:type="gramStart"/>
      <w:r w:rsidR="003B49D0">
        <w:rPr>
          <w:rFonts w:ascii="Tahoma" w:hAnsi="Tahoma" w:cs="Tahoma"/>
        </w:rPr>
        <w:t>consent</w:t>
      </w:r>
      <w:proofErr w:type="gramEnd"/>
      <w:r w:rsidR="003B49D0">
        <w:rPr>
          <w:rFonts w:ascii="Tahoma" w:hAnsi="Tahoma" w:cs="Tahoma"/>
        </w:rPr>
        <w:t>.</w:t>
      </w:r>
    </w:p>
    <w:p w14:paraId="16FCE722" w14:textId="77777777" w:rsidR="00FC5595" w:rsidRDefault="00FC5595" w:rsidP="00FC5595">
      <w:pPr>
        <w:pStyle w:val="NormalWeb"/>
        <w:spacing w:before="0" w:beforeAutospacing="0" w:after="0" w:afterAutospacing="0"/>
        <w:rPr>
          <w:rFonts w:ascii="Tahoma" w:hAnsi="Tahoma" w:cs="Tahoma"/>
        </w:rPr>
      </w:pPr>
    </w:p>
    <w:p w14:paraId="1C971245" w14:textId="57EE14B0" w:rsidR="00FC5595" w:rsidRPr="00FC5595" w:rsidRDefault="00802A0D" w:rsidP="00FC5595">
      <w:pPr>
        <w:pStyle w:val="NormalWeb"/>
        <w:spacing w:before="0" w:beforeAutospacing="0" w:after="0" w:afterAutospacing="0"/>
        <w:rPr>
          <w:rFonts w:ascii="Tahoma" w:hAnsi="Tahoma" w:cs="Tahoma"/>
        </w:rPr>
      </w:pPr>
      <w:r>
        <w:rPr>
          <w:rFonts w:ascii="Tahoma" w:hAnsi="Tahoma" w:cs="Tahoma"/>
        </w:rPr>
        <w:t>Please see Practice ‘Subject Access Request’ policy for details.</w:t>
      </w:r>
    </w:p>
    <w:p w14:paraId="69C97646" w14:textId="77777777" w:rsidR="00802A0D" w:rsidRDefault="00802A0D" w:rsidP="00253EBE">
      <w:pPr>
        <w:spacing w:after="200" w:line="240" w:lineRule="auto"/>
        <w:rPr>
          <w:rFonts w:ascii="Tahoma" w:hAnsi="Tahoma" w:cs="Tahoma"/>
          <w:sz w:val="24"/>
          <w:szCs w:val="24"/>
        </w:rPr>
      </w:pPr>
    </w:p>
    <w:p w14:paraId="4E770120" w14:textId="77777777" w:rsidR="00F83CAC" w:rsidRDefault="00F83CAC" w:rsidP="00253EBE">
      <w:pPr>
        <w:spacing w:after="200" w:line="240" w:lineRule="auto"/>
        <w:rPr>
          <w:rFonts w:ascii="Tahoma" w:hAnsi="Tahoma" w:cs="Tahoma"/>
          <w:sz w:val="24"/>
          <w:szCs w:val="24"/>
        </w:rPr>
      </w:pPr>
    </w:p>
    <w:p w14:paraId="183E91A2" w14:textId="3BC63AF1" w:rsidR="00253EBE" w:rsidRPr="001A1EDF" w:rsidRDefault="00253EBE" w:rsidP="00253EBE">
      <w:pPr>
        <w:spacing w:after="200" w:line="240" w:lineRule="auto"/>
        <w:rPr>
          <w:rFonts w:ascii="Tahoma" w:hAnsi="Tahoma" w:cs="Tahoma"/>
          <w:b/>
          <w:sz w:val="24"/>
          <w:szCs w:val="24"/>
        </w:rPr>
      </w:pPr>
      <w:r w:rsidRPr="001A1EDF">
        <w:rPr>
          <w:rFonts w:ascii="Tahoma" w:hAnsi="Tahoma" w:cs="Tahoma"/>
          <w:b/>
          <w:sz w:val="24"/>
          <w:szCs w:val="24"/>
        </w:rPr>
        <w:lastRenderedPageBreak/>
        <w:t>Retention of Records</w:t>
      </w:r>
    </w:p>
    <w:p w14:paraId="0C4375AB" w14:textId="77777777" w:rsidR="00253EBE" w:rsidRPr="00253EBE" w:rsidRDefault="00253EBE" w:rsidP="00253EBE">
      <w:pPr>
        <w:pStyle w:val="NormalWeb"/>
        <w:numPr>
          <w:ilvl w:val="0"/>
          <w:numId w:val="3"/>
        </w:numPr>
        <w:spacing w:before="0" w:beforeAutospacing="0" w:after="0" w:afterAutospacing="0"/>
        <w:ind w:left="870"/>
        <w:rPr>
          <w:rFonts w:ascii="Tahoma" w:hAnsi="Tahoma" w:cs="Tahoma"/>
        </w:rPr>
      </w:pPr>
      <w:r w:rsidRPr="00253EBE">
        <w:rPr>
          <w:rFonts w:ascii="Tahoma" w:hAnsi="Tahoma" w:cs="Tahoma"/>
        </w:rPr>
        <w:t xml:space="preserve">All patients who receive NHS care are registered on a national database. </w:t>
      </w:r>
    </w:p>
    <w:p w14:paraId="3E57200C" w14:textId="4B3528C1" w:rsidR="00253EBE" w:rsidRPr="00253EBE" w:rsidRDefault="00253EBE" w:rsidP="00253EBE">
      <w:pPr>
        <w:pStyle w:val="NormalWeb"/>
        <w:numPr>
          <w:ilvl w:val="0"/>
          <w:numId w:val="3"/>
        </w:numPr>
        <w:spacing w:before="0" w:beforeAutospacing="0" w:after="0" w:afterAutospacing="0"/>
        <w:ind w:left="870"/>
        <w:rPr>
          <w:rFonts w:ascii="Tahoma" w:hAnsi="Tahoma" w:cs="Tahoma"/>
        </w:rPr>
      </w:pPr>
      <w:r w:rsidRPr="00253EBE">
        <w:rPr>
          <w:rFonts w:ascii="Tahoma" w:hAnsi="Tahoma" w:cs="Tahoma"/>
        </w:rPr>
        <w:t xml:space="preserve">This database holds your name, address, date of birth and NHS Number but it does not hold information about the care you receive. </w:t>
      </w:r>
    </w:p>
    <w:p w14:paraId="2F755316" w14:textId="31E1B31E" w:rsidR="00253EBE" w:rsidRPr="00253EBE" w:rsidRDefault="00253EBE" w:rsidP="00253EBE">
      <w:pPr>
        <w:pStyle w:val="NormalWeb"/>
        <w:numPr>
          <w:ilvl w:val="0"/>
          <w:numId w:val="3"/>
        </w:numPr>
        <w:spacing w:before="0" w:beforeAutospacing="0" w:after="0" w:afterAutospacing="0"/>
        <w:ind w:left="870"/>
        <w:rPr>
          <w:rFonts w:ascii="Tahoma" w:hAnsi="Tahoma" w:cs="Tahoma"/>
        </w:rPr>
      </w:pPr>
      <w:r w:rsidRPr="00253EBE">
        <w:rPr>
          <w:rFonts w:ascii="Tahoma" w:hAnsi="Tahoma" w:cs="Tahoma"/>
        </w:rPr>
        <w:t xml:space="preserve">The database is </w:t>
      </w:r>
      <w:proofErr w:type="gramStart"/>
      <w:r w:rsidRPr="00253EBE">
        <w:rPr>
          <w:rFonts w:ascii="Tahoma" w:hAnsi="Tahoma" w:cs="Tahoma"/>
        </w:rPr>
        <w:t>held</w:t>
      </w:r>
      <w:proofErr w:type="gramEnd"/>
      <w:r w:rsidRPr="00253EBE">
        <w:rPr>
          <w:rFonts w:ascii="Tahoma" w:hAnsi="Tahoma" w:cs="Tahoma"/>
        </w:rPr>
        <w:t xml:space="preserve"> by</w:t>
      </w:r>
      <w:r w:rsidRPr="00B43FBE">
        <w:rPr>
          <w:rFonts w:ascii="Tahoma" w:hAnsi="Tahoma" w:cs="Tahoma"/>
        </w:rPr>
        <w:t xml:space="preserve"> </w:t>
      </w:r>
      <w:r w:rsidRPr="00253EBE">
        <w:rPr>
          <w:rFonts w:ascii="Tahoma" w:hAnsi="Tahoma" w:cs="Tahoma"/>
        </w:rPr>
        <w:t xml:space="preserve">Business Services </w:t>
      </w:r>
      <w:proofErr w:type="spellStart"/>
      <w:r w:rsidRPr="00253EBE">
        <w:rPr>
          <w:rFonts w:ascii="Tahoma" w:hAnsi="Tahoma" w:cs="Tahoma"/>
        </w:rPr>
        <w:t>Organisation</w:t>
      </w:r>
      <w:proofErr w:type="spellEnd"/>
      <w:r w:rsidRPr="00253EBE">
        <w:rPr>
          <w:rFonts w:ascii="Tahoma" w:hAnsi="Tahoma" w:cs="Tahoma"/>
        </w:rPr>
        <w:t xml:space="preserve">, a national </w:t>
      </w:r>
      <w:proofErr w:type="spellStart"/>
      <w:r w:rsidRPr="00253EBE">
        <w:rPr>
          <w:rFonts w:ascii="Tahoma" w:hAnsi="Tahoma" w:cs="Tahoma"/>
        </w:rPr>
        <w:t>organisation</w:t>
      </w:r>
      <w:proofErr w:type="spellEnd"/>
      <w:r w:rsidRPr="00253EBE">
        <w:rPr>
          <w:rFonts w:ascii="Tahoma" w:hAnsi="Tahoma" w:cs="Tahoma"/>
        </w:rPr>
        <w:t xml:space="preserve"> which has legal responsibilities to collect NHS data.  </w:t>
      </w:r>
      <w:r w:rsidR="001A1EDF">
        <w:rPr>
          <w:rFonts w:ascii="Tahoma" w:hAnsi="Tahoma" w:cs="Tahoma"/>
        </w:rPr>
        <w:t xml:space="preserve">We will hold your personal medical data during the time you are registered with the practice.  </w:t>
      </w:r>
      <w:r w:rsidRPr="00253EBE">
        <w:rPr>
          <w:rFonts w:ascii="Tahoma" w:hAnsi="Tahoma" w:cs="Tahoma"/>
        </w:rPr>
        <w:t xml:space="preserve">If you decide to transfer to a GP in another practice, we will forward your records following the request from BSO.  </w:t>
      </w:r>
      <w:proofErr w:type="gramStart"/>
      <w:r w:rsidRPr="00253EBE">
        <w:rPr>
          <w:rFonts w:ascii="Tahoma" w:hAnsi="Tahoma" w:cs="Tahoma"/>
        </w:rPr>
        <w:t>However</w:t>
      </w:r>
      <w:proofErr w:type="gramEnd"/>
      <w:r w:rsidRPr="00253EBE">
        <w:rPr>
          <w:rFonts w:ascii="Tahoma" w:hAnsi="Tahoma" w:cs="Tahoma"/>
        </w:rPr>
        <w:t xml:space="preserve"> for medic</w:t>
      </w:r>
      <w:r>
        <w:rPr>
          <w:rFonts w:ascii="Tahoma" w:hAnsi="Tahoma" w:cs="Tahoma"/>
        </w:rPr>
        <w:t>o</w:t>
      </w:r>
      <w:r w:rsidRPr="00253EBE">
        <w:rPr>
          <w:rFonts w:ascii="Tahoma" w:hAnsi="Tahoma" w:cs="Tahoma"/>
        </w:rPr>
        <w:t>-legal reasons an archived copy will be retained within the computer system.</w:t>
      </w:r>
    </w:p>
    <w:p w14:paraId="7F8C131D" w14:textId="77777777" w:rsidR="00253EBE" w:rsidRPr="00253EBE" w:rsidRDefault="00253EBE" w:rsidP="00253EBE">
      <w:pPr>
        <w:spacing w:after="200" w:line="240" w:lineRule="auto"/>
        <w:rPr>
          <w:rFonts w:ascii="Tahoma" w:hAnsi="Tahoma" w:cs="Tahoma"/>
          <w:sz w:val="24"/>
          <w:szCs w:val="24"/>
        </w:rPr>
      </w:pPr>
    </w:p>
    <w:p w14:paraId="7F43D588" w14:textId="52C2833A" w:rsidR="00253EBE" w:rsidRPr="00253EBE" w:rsidRDefault="00253EBE" w:rsidP="00253EBE">
      <w:pPr>
        <w:spacing w:line="240" w:lineRule="auto"/>
        <w:rPr>
          <w:rFonts w:ascii="Tahoma" w:hAnsi="Tahoma" w:cs="Tahoma"/>
          <w:sz w:val="24"/>
          <w:szCs w:val="24"/>
        </w:rPr>
      </w:pPr>
      <w:r w:rsidRPr="00253EBE">
        <w:rPr>
          <w:rFonts w:ascii="Tahoma" w:hAnsi="Tahoma" w:cs="Tahoma"/>
          <w:sz w:val="24"/>
          <w:szCs w:val="24"/>
        </w:rPr>
        <w:t>If you have any questions or if you are unhappy with how we handle your personal information, please contact the Practice Manager</w:t>
      </w:r>
      <w:r>
        <w:rPr>
          <w:rFonts w:ascii="Tahoma" w:hAnsi="Tahoma" w:cs="Tahoma"/>
          <w:sz w:val="24"/>
          <w:szCs w:val="24"/>
        </w:rPr>
        <w:t>.  You may also obtain more information</w:t>
      </w:r>
      <w:r w:rsidRPr="00253EBE">
        <w:rPr>
          <w:rFonts w:ascii="Tahoma" w:hAnsi="Tahoma" w:cs="Tahoma"/>
          <w:sz w:val="24"/>
          <w:szCs w:val="24"/>
        </w:rPr>
        <w:t xml:space="preserve"> </w:t>
      </w:r>
      <w:r>
        <w:rPr>
          <w:rFonts w:ascii="Tahoma" w:hAnsi="Tahoma" w:cs="Tahoma"/>
          <w:sz w:val="24"/>
          <w:szCs w:val="24"/>
        </w:rPr>
        <w:t xml:space="preserve">from the </w:t>
      </w:r>
      <w:r w:rsidRPr="00253EBE">
        <w:rPr>
          <w:rFonts w:ascii="Tahoma" w:hAnsi="Tahoma" w:cs="Tahoma"/>
          <w:sz w:val="24"/>
          <w:szCs w:val="24"/>
        </w:rPr>
        <w:t xml:space="preserve">Information Commissioner’s Office (ICO) on 0303 123 1113; </w:t>
      </w:r>
      <w:hyperlink r:id="rId11" w:tooltip="Information Commissioner’s Office " w:history="1">
        <w:r w:rsidRPr="00253EBE">
          <w:rPr>
            <w:rStyle w:val="Hyperlink"/>
            <w:rFonts w:ascii="Tahoma" w:hAnsi="Tahoma" w:cs="Tahoma"/>
            <w:sz w:val="24"/>
            <w:szCs w:val="24"/>
          </w:rPr>
          <w:t>https://ico.org.uk/</w:t>
        </w:r>
      </w:hyperlink>
    </w:p>
    <w:p w14:paraId="4323E665" w14:textId="77777777" w:rsidR="00253EBE" w:rsidRDefault="00253EBE" w:rsidP="00253EBE">
      <w:pPr>
        <w:spacing w:after="200" w:line="240" w:lineRule="auto"/>
        <w:rPr>
          <w:rFonts w:ascii="Tahoma" w:hAnsi="Tahoma" w:cs="Tahoma"/>
          <w:sz w:val="24"/>
          <w:szCs w:val="24"/>
        </w:rPr>
      </w:pPr>
    </w:p>
    <w:p w14:paraId="6E78CA02" w14:textId="2AEA9681" w:rsidR="00220DD3" w:rsidRDefault="00220DD3" w:rsidP="00253EBE">
      <w:pPr>
        <w:spacing w:after="200" w:line="240" w:lineRule="auto"/>
        <w:rPr>
          <w:rFonts w:ascii="Tahoma" w:hAnsi="Tahoma" w:cs="Tahoma"/>
          <w:sz w:val="24"/>
          <w:szCs w:val="24"/>
        </w:rPr>
      </w:pPr>
      <w:r>
        <w:rPr>
          <w:rFonts w:ascii="Tahoma" w:hAnsi="Tahoma" w:cs="Tahoma"/>
          <w:sz w:val="24"/>
          <w:szCs w:val="24"/>
        </w:rPr>
        <w:t>Please see attached explanatory summary:</w:t>
      </w:r>
    </w:p>
    <w:p w14:paraId="1C0281E1" w14:textId="77777777" w:rsidR="00802A0D" w:rsidRDefault="00802A0D" w:rsidP="00253EBE">
      <w:pPr>
        <w:spacing w:after="200" w:line="240" w:lineRule="auto"/>
        <w:rPr>
          <w:rFonts w:ascii="Tahoma" w:hAnsi="Tahoma" w:cs="Tahoma"/>
          <w:sz w:val="24"/>
          <w:szCs w:val="24"/>
        </w:rPr>
      </w:pPr>
    </w:p>
    <w:p w14:paraId="049C9C5F" w14:textId="77777777" w:rsidR="00220DD3" w:rsidRDefault="00220DD3" w:rsidP="00253EBE">
      <w:pPr>
        <w:spacing w:after="200" w:line="240" w:lineRule="auto"/>
        <w:rPr>
          <w:rFonts w:ascii="Tahoma" w:hAnsi="Tahoma" w:cs="Tahoma"/>
          <w:sz w:val="24"/>
          <w:szCs w:val="24"/>
        </w:rPr>
      </w:pPr>
    </w:p>
    <w:p w14:paraId="0727A342" w14:textId="77777777" w:rsidR="00220DD3" w:rsidRDefault="00220DD3" w:rsidP="00253EBE">
      <w:pPr>
        <w:spacing w:after="200" w:line="240" w:lineRule="auto"/>
        <w:rPr>
          <w:rFonts w:ascii="Tahoma" w:hAnsi="Tahoma" w:cs="Tahoma"/>
          <w:sz w:val="24"/>
          <w:szCs w:val="24"/>
        </w:rPr>
      </w:pPr>
    </w:p>
    <w:p w14:paraId="16AEDE0A" w14:textId="77777777" w:rsidR="00220DD3" w:rsidRDefault="00220DD3" w:rsidP="00253EBE">
      <w:pPr>
        <w:spacing w:after="200" w:line="240" w:lineRule="auto"/>
        <w:rPr>
          <w:rFonts w:ascii="Tahoma" w:hAnsi="Tahoma" w:cs="Tahoma"/>
          <w:sz w:val="24"/>
          <w:szCs w:val="24"/>
        </w:rPr>
      </w:pPr>
    </w:p>
    <w:p w14:paraId="4D88EEEA" w14:textId="77777777" w:rsidR="00220DD3" w:rsidRDefault="00220DD3" w:rsidP="00253EBE">
      <w:pPr>
        <w:spacing w:after="200" w:line="240" w:lineRule="auto"/>
        <w:rPr>
          <w:rFonts w:ascii="Tahoma" w:hAnsi="Tahoma" w:cs="Tahoma"/>
          <w:sz w:val="24"/>
          <w:szCs w:val="24"/>
        </w:rPr>
      </w:pPr>
    </w:p>
    <w:p w14:paraId="19425336" w14:textId="77777777" w:rsidR="00220DD3" w:rsidRDefault="00220DD3" w:rsidP="00253EBE">
      <w:pPr>
        <w:spacing w:after="200" w:line="240" w:lineRule="auto"/>
        <w:rPr>
          <w:rFonts w:ascii="Tahoma" w:hAnsi="Tahoma" w:cs="Tahoma"/>
          <w:sz w:val="24"/>
          <w:szCs w:val="24"/>
        </w:rPr>
      </w:pPr>
    </w:p>
    <w:p w14:paraId="207F0E0B" w14:textId="77777777" w:rsidR="00220DD3" w:rsidRDefault="00220DD3" w:rsidP="00253EBE">
      <w:pPr>
        <w:spacing w:after="200" w:line="240" w:lineRule="auto"/>
        <w:rPr>
          <w:rFonts w:ascii="Tahoma" w:hAnsi="Tahoma" w:cs="Tahoma"/>
          <w:sz w:val="24"/>
          <w:szCs w:val="24"/>
        </w:rPr>
      </w:pPr>
    </w:p>
    <w:p w14:paraId="454A8427" w14:textId="77777777" w:rsidR="00220DD3" w:rsidRDefault="00220DD3" w:rsidP="00253EBE">
      <w:pPr>
        <w:spacing w:after="200" w:line="240" w:lineRule="auto"/>
        <w:rPr>
          <w:rFonts w:ascii="Tahoma" w:hAnsi="Tahoma" w:cs="Tahoma"/>
          <w:sz w:val="24"/>
          <w:szCs w:val="24"/>
        </w:rPr>
      </w:pPr>
    </w:p>
    <w:p w14:paraId="56BCA2EF" w14:textId="77777777" w:rsidR="00220DD3" w:rsidRDefault="00220DD3" w:rsidP="00253EBE">
      <w:pPr>
        <w:spacing w:after="200" w:line="240" w:lineRule="auto"/>
        <w:rPr>
          <w:rFonts w:ascii="Tahoma" w:hAnsi="Tahoma" w:cs="Tahoma"/>
          <w:sz w:val="24"/>
          <w:szCs w:val="24"/>
        </w:rPr>
      </w:pPr>
    </w:p>
    <w:p w14:paraId="1DC391B4" w14:textId="77777777" w:rsidR="00220DD3" w:rsidRDefault="00220DD3" w:rsidP="00253EBE">
      <w:pPr>
        <w:spacing w:after="200" w:line="240" w:lineRule="auto"/>
        <w:rPr>
          <w:rFonts w:ascii="Tahoma" w:hAnsi="Tahoma" w:cs="Tahoma"/>
          <w:sz w:val="24"/>
          <w:szCs w:val="24"/>
        </w:rPr>
      </w:pPr>
    </w:p>
    <w:p w14:paraId="72B968ED" w14:textId="77777777" w:rsidR="00220DD3" w:rsidRDefault="00220DD3" w:rsidP="00253EBE">
      <w:pPr>
        <w:spacing w:after="200" w:line="240" w:lineRule="auto"/>
        <w:rPr>
          <w:rFonts w:ascii="Tahoma" w:hAnsi="Tahoma" w:cs="Tahoma"/>
          <w:sz w:val="24"/>
          <w:szCs w:val="24"/>
        </w:rPr>
      </w:pPr>
    </w:p>
    <w:p w14:paraId="4DFB3153" w14:textId="77777777" w:rsidR="00220DD3" w:rsidRDefault="00220DD3" w:rsidP="00253EBE">
      <w:pPr>
        <w:spacing w:after="200" w:line="240" w:lineRule="auto"/>
        <w:rPr>
          <w:rFonts w:ascii="Tahoma" w:hAnsi="Tahoma" w:cs="Tahoma"/>
          <w:sz w:val="24"/>
          <w:szCs w:val="24"/>
        </w:rPr>
      </w:pPr>
    </w:p>
    <w:p w14:paraId="38A02647" w14:textId="77777777" w:rsidR="00220DD3" w:rsidRDefault="00220DD3" w:rsidP="00253EBE">
      <w:pPr>
        <w:spacing w:after="200" w:line="240" w:lineRule="auto"/>
        <w:rPr>
          <w:rFonts w:ascii="Tahoma" w:hAnsi="Tahoma" w:cs="Tahoma"/>
          <w:sz w:val="24"/>
          <w:szCs w:val="24"/>
        </w:rPr>
      </w:pPr>
    </w:p>
    <w:p w14:paraId="72E9458F" w14:textId="77777777" w:rsidR="00220DD3" w:rsidRDefault="00220DD3" w:rsidP="00253EBE">
      <w:pPr>
        <w:spacing w:after="200" w:line="240" w:lineRule="auto"/>
        <w:rPr>
          <w:rFonts w:ascii="Tahoma" w:hAnsi="Tahoma" w:cs="Tahoma"/>
          <w:sz w:val="24"/>
          <w:szCs w:val="24"/>
        </w:rPr>
      </w:pPr>
    </w:p>
    <w:p w14:paraId="7A1E81FF" w14:textId="77777777" w:rsidR="00220DD3" w:rsidRDefault="00220DD3" w:rsidP="00253EBE">
      <w:pPr>
        <w:spacing w:after="200" w:line="240" w:lineRule="auto"/>
        <w:rPr>
          <w:rFonts w:ascii="Tahoma" w:hAnsi="Tahoma" w:cs="Tahoma"/>
          <w:sz w:val="24"/>
          <w:szCs w:val="24"/>
        </w:rPr>
      </w:pPr>
    </w:p>
    <w:p w14:paraId="46730ADB" w14:textId="77777777" w:rsidR="00F83CAC" w:rsidRDefault="00F83CAC" w:rsidP="00440ECD">
      <w:pPr>
        <w:rPr>
          <w:rFonts w:ascii="Tahoma" w:hAnsi="Tahoma" w:cs="Tahoma"/>
          <w:sz w:val="24"/>
          <w:szCs w:val="24"/>
        </w:rPr>
      </w:pPr>
    </w:p>
    <w:p w14:paraId="45FC9EB6" w14:textId="41064FE0" w:rsidR="00440ECD" w:rsidRPr="00220DD3" w:rsidRDefault="00440ECD" w:rsidP="00440ECD">
      <w:pPr>
        <w:rPr>
          <w:rFonts w:cs="Tahoma"/>
          <w:sz w:val="24"/>
          <w:szCs w:val="24"/>
        </w:rPr>
      </w:pPr>
      <w:r w:rsidRPr="00220DD3">
        <w:rPr>
          <w:rFonts w:cs="Tahoma"/>
          <w:sz w:val="24"/>
          <w:szCs w:val="24"/>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Caption w:val="How we handle your information"/>
      </w:tblPr>
      <w:tblGrid>
        <w:gridCol w:w="2405"/>
        <w:gridCol w:w="6611"/>
      </w:tblGrid>
      <w:tr w:rsidR="00440ECD" w:rsidRPr="00220DD3" w14:paraId="06175765" w14:textId="77777777" w:rsidTr="00327B5B">
        <w:trPr>
          <w:tblHeader/>
        </w:trPr>
        <w:tc>
          <w:tcPr>
            <w:tcW w:w="2405" w:type="dxa"/>
          </w:tcPr>
          <w:p w14:paraId="07618B94" w14:textId="77777777" w:rsidR="00440ECD" w:rsidRPr="00220DD3" w:rsidRDefault="00440ECD" w:rsidP="004F7429">
            <w:pPr>
              <w:rPr>
                <w:rFonts w:cs="Tahoma"/>
                <w:b/>
                <w:color w:val="000000"/>
                <w:sz w:val="24"/>
                <w:szCs w:val="24"/>
                <w:lang w:eastAsia="en-GB"/>
              </w:rPr>
            </w:pPr>
            <w:r w:rsidRPr="00220DD3">
              <w:rPr>
                <w:rFonts w:cs="Tahoma"/>
                <w:b/>
                <w:color w:val="000000"/>
                <w:sz w:val="24"/>
                <w:szCs w:val="24"/>
                <w:lang w:eastAsia="en-GB"/>
              </w:rPr>
              <w:t xml:space="preserve">Data Controller </w:t>
            </w:r>
            <w:r w:rsidRPr="00220DD3">
              <w:rPr>
                <w:rFonts w:cs="Tahoma"/>
                <w:color w:val="000000"/>
                <w:sz w:val="24"/>
                <w:szCs w:val="24"/>
                <w:lang w:eastAsia="en-GB"/>
              </w:rPr>
              <w:t xml:space="preserve">contact </w:t>
            </w:r>
            <w:proofErr w:type="gramStart"/>
            <w:r w:rsidRPr="00220DD3">
              <w:rPr>
                <w:rFonts w:cs="Tahoma"/>
                <w:color w:val="000000"/>
                <w:sz w:val="24"/>
                <w:szCs w:val="24"/>
                <w:lang w:eastAsia="en-GB"/>
              </w:rPr>
              <w:t>details</w:t>
            </w:r>
            <w:proofErr w:type="gramEnd"/>
          </w:p>
          <w:p w14:paraId="44346FFA" w14:textId="77777777" w:rsidR="00440ECD" w:rsidRPr="00220DD3" w:rsidRDefault="00440ECD" w:rsidP="004F7429">
            <w:pPr>
              <w:rPr>
                <w:rFonts w:cs="Tahoma"/>
                <w:b/>
                <w:color w:val="000000"/>
                <w:sz w:val="24"/>
                <w:szCs w:val="24"/>
                <w:lang w:eastAsia="en-GB"/>
              </w:rPr>
            </w:pPr>
          </w:p>
        </w:tc>
        <w:tc>
          <w:tcPr>
            <w:tcW w:w="6611" w:type="dxa"/>
          </w:tcPr>
          <w:p w14:paraId="2AB8A10A" w14:textId="5847FCF0" w:rsidR="00440ECD" w:rsidRPr="00220DD3" w:rsidRDefault="00190846" w:rsidP="004F7429">
            <w:pPr>
              <w:rPr>
                <w:rFonts w:cs="Tahoma"/>
                <w:sz w:val="24"/>
                <w:szCs w:val="24"/>
                <w:lang w:eastAsia="en-GB"/>
              </w:rPr>
            </w:pPr>
            <w:r w:rsidRPr="00220DD3">
              <w:rPr>
                <w:rFonts w:cs="Tahoma"/>
                <w:sz w:val="24"/>
                <w:szCs w:val="24"/>
                <w:lang w:eastAsia="en-GB"/>
              </w:rPr>
              <w:t>Gables Medical Centre, 45 Waveney Road, Ballymena, BT43 5BA</w:t>
            </w:r>
          </w:p>
          <w:p w14:paraId="0806C099" w14:textId="45A78CC7" w:rsidR="00440ECD" w:rsidRPr="00220DD3" w:rsidRDefault="00220DD3" w:rsidP="004F7429">
            <w:pPr>
              <w:rPr>
                <w:rFonts w:cs="Tahoma"/>
                <w:sz w:val="24"/>
                <w:szCs w:val="24"/>
              </w:rPr>
            </w:pPr>
            <w:r>
              <w:rPr>
                <w:rFonts w:cs="Tahoma"/>
                <w:sz w:val="24"/>
                <w:szCs w:val="24"/>
              </w:rPr>
              <w:t>Tel No 028 25653237</w:t>
            </w:r>
          </w:p>
        </w:tc>
      </w:tr>
      <w:tr w:rsidR="00440ECD" w:rsidRPr="00220DD3" w14:paraId="3BCB0E58" w14:textId="77777777" w:rsidTr="004F7429">
        <w:tc>
          <w:tcPr>
            <w:tcW w:w="2405" w:type="dxa"/>
          </w:tcPr>
          <w:p w14:paraId="48807ECE" w14:textId="77777777" w:rsidR="00440ECD" w:rsidRPr="00220DD3" w:rsidRDefault="00440ECD" w:rsidP="004F7429">
            <w:pPr>
              <w:rPr>
                <w:rFonts w:cs="Tahoma"/>
                <w:color w:val="000000"/>
                <w:sz w:val="24"/>
                <w:szCs w:val="24"/>
                <w:lang w:eastAsia="en-GB"/>
              </w:rPr>
            </w:pPr>
            <w:r w:rsidRPr="00220DD3">
              <w:rPr>
                <w:rFonts w:cs="Tahoma"/>
                <w:b/>
                <w:color w:val="000000"/>
                <w:sz w:val="24"/>
                <w:szCs w:val="24"/>
                <w:lang w:eastAsia="en-GB"/>
              </w:rPr>
              <w:t xml:space="preserve">Data Protection Officer </w:t>
            </w:r>
            <w:r w:rsidRPr="00220DD3">
              <w:rPr>
                <w:rFonts w:cs="Tahoma"/>
                <w:color w:val="000000"/>
                <w:sz w:val="24"/>
                <w:szCs w:val="24"/>
                <w:lang w:eastAsia="en-GB"/>
              </w:rPr>
              <w:t>contact details</w:t>
            </w:r>
          </w:p>
          <w:p w14:paraId="048D78C2" w14:textId="77777777" w:rsidR="00440ECD" w:rsidRPr="00220DD3" w:rsidRDefault="00440ECD" w:rsidP="004F7429">
            <w:pPr>
              <w:rPr>
                <w:rFonts w:cs="Tahoma"/>
                <w:sz w:val="24"/>
                <w:szCs w:val="24"/>
              </w:rPr>
            </w:pPr>
          </w:p>
        </w:tc>
        <w:tc>
          <w:tcPr>
            <w:tcW w:w="6611" w:type="dxa"/>
          </w:tcPr>
          <w:p w14:paraId="425E6EBD" w14:textId="469B5AAF" w:rsidR="00440ECD" w:rsidRPr="00220DD3" w:rsidRDefault="00190846" w:rsidP="004F7429">
            <w:pPr>
              <w:rPr>
                <w:rFonts w:cs="Tahoma"/>
                <w:sz w:val="24"/>
                <w:szCs w:val="24"/>
              </w:rPr>
            </w:pPr>
            <w:r w:rsidRPr="00220DD3">
              <w:rPr>
                <w:rFonts w:cs="Tahoma"/>
                <w:sz w:val="24"/>
                <w:szCs w:val="24"/>
                <w:lang w:eastAsia="en-GB"/>
              </w:rPr>
              <w:t>Dr Stephen G Russell is the designated Data Protection Officer in the Practice</w:t>
            </w:r>
          </w:p>
        </w:tc>
      </w:tr>
      <w:tr w:rsidR="00440ECD" w:rsidRPr="00220DD3" w14:paraId="52C9FF4F" w14:textId="77777777" w:rsidTr="004F7429">
        <w:tc>
          <w:tcPr>
            <w:tcW w:w="2405" w:type="dxa"/>
          </w:tcPr>
          <w:p w14:paraId="77F21CF5" w14:textId="77777777" w:rsidR="00440ECD" w:rsidRPr="00220DD3" w:rsidRDefault="00440ECD" w:rsidP="004F7429">
            <w:pPr>
              <w:rPr>
                <w:rFonts w:cs="Tahoma"/>
                <w:sz w:val="24"/>
                <w:szCs w:val="24"/>
              </w:rPr>
            </w:pPr>
            <w:r w:rsidRPr="00220DD3">
              <w:rPr>
                <w:rFonts w:cs="Tahoma"/>
                <w:b/>
                <w:color w:val="000000"/>
                <w:sz w:val="24"/>
                <w:szCs w:val="24"/>
                <w:lang w:eastAsia="en-GB"/>
              </w:rPr>
              <w:t>Purpose</w:t>
            </w:r>
            <w:r w:rsidRPr="00220DD3">
              <w:rPr>
                <w:rFonts w:cs="Tahoma"/>
                <w:color w:val="000000"/>
                <w:sz w:val="24"/>
                <w:szCs w:val="24"/>
                <w:lang w:eastAsia="en-GB"/>
              </w:rPr>
              <w:t xml:space="preserve"> of the processing</w:t>
            </w:r>
          </w:p>
          <w:p w14:paraId="1E4DDECA" w14:textId="77777777" w:rsidR="00440ECD" w:rsidRPr="00220DD3" w:rsidRDefault="00440ECD" w:rsidP="004F7429">
            <w:pPr>
              <w:rPr>
                <w:rFonts w:cs="Tahoma"/>
                <w:sz w:val="24"/>
                <w:szCs w:val="24"/>
              </w:rPr>
            </w:pPr>
          </w:p>
        </w:tc>
        <w:tc>
          <w:tcPr>
            <w:tcW w:w="6611" w:type="dxa"/>
          </w:tcPr>
          <w:p w14:paraId="2C68A18F" w14:textId="77777777" w:rsidR="00440ECD" w:rsidRPr="00220DD3" w:rsidRDefault="00440ECD" w:rsidP="00440ECD">
            <w:pPr>
              <w:pStyle w:val="ListParagraph"/>
              <w:numPr>
                <w:ilvl w:val="0"/>
                <w:numId w:val="6"/>
              </w:numPr>
              <w:rPr>
                <w:rFonts w:cs="Tahoma"/>
                <w:color w:val="000000"/>
                <w:sz w:val="24"/>
                <w:szCs w:val="24"/>
                <w:lang w:eastAsia="en-GB"/>
              </w:rPr>
            </w:pPr>
            <w:r w:rsidRPr="00220DD3">
              <w:rPr>
                <w:rFonts w:cs="Tahoma"/>
                <w:color w:val="000000"/>
                <w:sz w:val="24"/>
                <w:szCs w:val="24"/>
                <w:lang w:eastAsia="en-GB"/>
              </w:rPr>
              <w:t xml:space="preserve">To give direct health or social care to individual patients. </w:t>
            </w:r>
          </w:p>
          <w:p w14:paraId="450AAAF0" w14:textId="77777777" w:rsidR="00440ECD" w:rsidRPr="00220DD3" w:rsidRDefault="00440ECD" w:rsidP="004F7429">
            <w:pPr>
              <w:pStyle w:val="ListParagraph"/>
              <w:rPr>
                <w:rFonts w:cs="Tahoma"/>
                <w:color w:val="000000"/>
                <w:sz w:val="24"/>
                <w:szCs w:val="24"/>
                <w:lang w:eastAsia="en-GB"/>
              </w:rPr>
            </w:pPr>
          </w:p>
          <w:p w14:paraId="454C97AC" w14:textId="77777777" w:rsidR="00440ECD" w:rsidRPr="00220DD3" w:rsidRDefault="00440ECD" w:rsidP="00440ECD">
            <w:pPr>
              <w:pStyle w:val="ListParagraph"/>
              <w:numPr>
                <w:ilvl w:val="0"/>
                <w:numId w:val="6"/>
              </w:numPr>
              <w:ind w:left="714" w:hanging="357"/>
              <w:rPr>
                <w:rFonts w:cs="Tahoma"/>
                <w:color w:val="000000"/>
                <w:sz w:val="24"/>
                <w:szCs w:val="24"/>
                <w:lang w:eastAsia="en-GB"/>
              </w:rPr>
            </w:pPr>
            <w:r w:rsidRPr="00220DD3">
              <w:rPr>
                <w:rFonts w:cs="Tahoma"/>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220DD3" w:rsidRDefault="00440ECD" w:rsidP="004F7429">
            <w:pPr>
              <w:rPr>
                <w:rFonts w:cs="Tahoma"/>
                <w:color w:val="000000"/>
                <w:sz w:val="24"/>
                <w:szCs w:val="24"/>
                <w:lang w:eastAsia="en-GB"/>
              </w:rPr>
            </w:pPr>
          </w:p>
          <w:p w14:paraId="51C6CD97" w14:textId="77777777" w:rsidR="00440ECD" w:rsidRPr="00220DD3" w:rsidRDefault="00440ECD" w:rsidP="00440ECD">
            <w:pPr>
              <w:pStyle w:val="ListParagraph"/>
              <w:numPr>
                <w:ilvl w:val="0"/>
                <w:numId w:val="6"/>
              </w:numPr>
              <w:ind w:left="714" w:hanging="357"/>
              <w:rPr>
                <w:rFonts w:cs="Tahoma"/>
                <w:sz w:val="24"/>
                <w:szCs w:val="24"/>
              </w:rPr>
            </w:pPr>
            <w:r w:rsidRPr="00220DD3">
              <w:rPr>
                <w:rFonts w:cs="Tahoma"/>
                <w:color w:val="000000"/>
                <w:sz w:val="24"/>
                <w:szCs w:val="24"/>
                <w:lang w:eastAsia="en-GB"/>
              </w:rPr>
              <w:t>To check and review the quality of care. (This is called audit and clinical governance).</w:t>
            </w:r>
          </w:p>
        </w:tc>
      </w:tr>
      <w:tr w:rsidR="00440ECD" w:rsidRPr="00220DD3" w14:paraId="7CF9436D" w14:textId="77777777" w:rsidTr="004F7429">
        <w:trPr>
          <w:trHeight w:val="4552"/>
        </w:trPr>
        <w:tc>
          <w:tcPr>
            <w:tcW w:w="2405" w:type="dxa"/>
          </w:tcPr>
          <w:p w14:paraId="2A54514B" w14:textId="77777777" w:rsidR="00440ECD" w:rsidRPr="00220DD3" w:rsidRDefault="00440ECD" w:rsidP="004F7429">
            <w:pPr>
              <w:rPr>
                <w:rFonts w:cs="Tahoma"/>
                <w:sz w:val="24"/>
                <w:szCs w:val="24"/>
              </w:rPr>
            </w:pPr>
            <w:r w:rsidRPr="00220DD3">
              <w:rPr>
                <w:rFonts w:cs="Tahoma"/>
                <w:b/>
                <w:color w:val="000000"/>
                <w:sz w:val="24"/>
                <w:szCs w:val="24"/>
                <w:lang w:eastAsia="en-GB"/>
              </w:rPr>
              <w:t>Lawful basis</w:t>
            </w:r>
            <w:r w:rsidRPr="00220DD3">
              <w:rPr>
                <w:rFonts w:cs="Tahoma"/>
                <w:color w:val="000000"/>
                <w:sz w:val="24"/>
                <w:szCs w:val="24"/>
                <w:lang w:eastAsia="en-GB"/>
              </w:rPr>
              <w:t xml:space="preserve"> for processing</w:t>
            </w:r>
          </w:p>
          <w:p w14:paraId="7FBF6AAE" w14:textId="77777777" w:rsidR="00440ECD" w:rsidRPr="00220DD3" w:rsidRDefault="00440ECD" w:rsidP="004F7429">
            <w:pPr>
              <w:rPr>
                <w:rFonts w:cs="Tahoma"/>
                <w:sz w:val="24"/>
                <w:szCs w:val="24"/>
              </w:rPr>
            </w:pPr>
          </w:p>
        </w:tc>
        <w:tc>
          <w:tcPr>
            <w:tcW w:w="6611" w:type="dxa"/>
          </w:tcPr>
          <w:p w14:paraId="6D6C9D81" w14:textId="77777777" w:rsidR="00440ECD" w:rsidRPr="00220DD3" w:rsidRDefault="00440ECD" w:rsidP="004F7429">
            <w:pPr>
              <w:rPr>
                <w:rFonts w:cs="Tahoma"/>
                <w:color w:val="000000"/>
                <w:sz w:val="24"/>
                <w:szCs w:val="24"/>
                <w:lang w:eastAsia="en-GB"/>
              </w:rPr>
            </w:pPr>
            <w:r w:rsidRPr="00220DD3">
              <w:rPr>
                <w:rFonts w:cs="Tahoma"/>
                <w:sz w:val="24"/>
                <w:szCs w:val="24"/>
              </w:rPr>
              <w:t xml:space="preserve">These purposes are </w:t>
            </w:r>
            <w:r w:rsidRPr="00220DD3">
              <w:rPr>
                <w:rFonts w:cs="Tahoma"/>
                <w:color w:val="000000"/>
                <w:sz w:val="24"/>
                <w:szCs w:val="24"/>
                <w:lang w:eastAsia="en-GB"/>
              </w:rPr>
              <w:t>supported under the following sections of the GDPR:</w:t>
            </w:r>
          </w:p>
          <w:p w14:paraId="7AE34749" w14:textId="77777777" w:rsidR="00440ECD" w:rsidRPr="00220DD3" w:rsidRDefault="00440ECD" w:rsidP="004F7429">
            <w:pPr>
              <w:ind w:left="720"/>
              <w:rPr>
                <w:rFonts w:cs="Tahoma"/>
                <w:i/>
                <w:color w:val="000000"/>
                <w:sz w:val="24"/>
                <w:szCs w:val="24"/>
                <w:lang w:eastAsia="en-GB"/>
              </w:rPr>
            </w:pPr>
          </w:p>
          <w:p w14:paraId="7C32AB3C" w14:textId="77777777" w:rsidR="00440ECD" w:rsidRPr="00220DD3" w:rsidRDefault="00440ECD" w:rsidP="004F7429">
            <w:pPr>
              <w:ind w:left="720"/>
              <w:rPr>
                <w:rFonts w:cs="Tahoma"/>
                <w:i/>
                <w:sz w:val="24"/>
                <w:szCs w:val="24"/>
              </w:rPr>
            </w:pPr>
            <w:r w:rsidRPr="00220DD3">
              <w:rPr>
                <w:rFonts w:cs="Tahoma"/>
                <w:i/>
                <w:color w:val="000000"/>
                <w:sz w:val="24"/>
                <w:szCs w:val="24"/>
                <w:lang w:eastAsia="en-GB"/>
              </w:rPr>
              <w:t xml:space="preserve">Article </w:t>
            </w:r>
            <w:r w:rsidRPr="00220DD3">
              <w:rPr>
                <w:rFonts w:cs="Tahoma"/>
                <w:i/>
                <w:sz w:val="24"/>
                <w:szCs w:val="24"/>
              </w:rPr>
              <w:t xml:space="preserve">6(1)(e) ‘…necessary for the performance of a task carried out in the public interest or in the exercise of official authority…’; and </w:t>
            </w:r>
          </w:p>
          <w:p w14:paraId="3EE01668" w14:textId="77777777" w:rsidR="00440ECD" w:rsidRPr="00220DD3" w:rsidRDefault="00440ECD" w:rsidP="004F7429">
            <w:pPr>
              <w:ind w:left="720"/>
              <w:rPr>
                <w:rFonts w:cs="Tahoma"/>
                <w:i/>
                <w:sz w:val="24"/>
                <w:szCs w:val="24"/>
              </w:rPr>
            </w:pPr>
          </w:p>
          <w:p w14:paraId="35C86621" w14:textId="77777777" w:rsidR="00440ECD" w:rsidRPr="00220DD3" w:rsidRDefault="00440ECD" w:rsidP="004F7429">
            <w:pPr>
              <w:ind w:left="720"/>
              <w:rPr>
                <w:rFonts w:cs="Tahoma"/>
                <w:i/>
                <w:color w:val="000000"/>
                <w:sz w:val="24"/>
                <w:szCs w:val="24"/>
              </w:rPr>
            </w:pPr>
            <w:r w:rsidRPr="00220DD3">
              <w:rPr>
                <w:rFonts w:cs="Tahoma"/>
                <w:i/>
                <w:color w:val="000000"/>
                <w:sz w:val="24"/>
                <w:szCs w:val="24"/>
                <w:lang w:eastAsia="en-GB"/>
              </w:rPr>
              <w:t>Article 9(2)(h)</w:t>
            </w:r>
            <w:r w:rsidRPr="00220DD3">
              <w:rPr>
                <w:rFonts w:cs="Tahoma"/>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220DD3" w:rsidRDefault="00440ECD" w:rsidP="004F7429">
            <w:pPr>
              <w:rPr>
                <w:rFonts w:cs="Tahoma"/>
                <w:color w:val="000000"/>
                <w:sz w:val="24"/>
                <w:szCs w:val="24"/>
              </w:rPr>
            </w:pPr>
          </w:p>
          <w:p w14:paraId="5A40A4A5" w14:textId="77777777" w:rsidR="00440ECD" w:rsidRPr="00220DD3" w:rsidRDefault="00440ECD" w:rsidP="004F7429">
            <w:pPr>
              <w:rPr>
                <w:rFonts w:cs="Tahoma"/>
                <w:sz w:val="24"/>
                <w:szCs w:val="24"/>
              </w:rPr>
            </w:pPr>
            <w:r w:rsidRPr="00220DD3">
              <w:rPr>
                <w:rFonts w:cs="Tahoma"/>
                <w:color w:val="000000"/>
                <w:sz w:val="24"/>
                <w:szCs w:val="24"/>
              </w:rPr>
              <w:t>Healthcare staff will also respect and comply with their obligations under the common law duty of confidence.</w:t>
            </w:r>
          </w:p>
        </w:tc>
      </w:tr>
      <w:tr w:rsidR="00440ECD" w:rsidRPr="00220DD3" w14:paraId="330B8C03" w14:textId="77777777" w:rsidTr="004F7429">
        <w:tc>
          <w:tcPr>
            <w:tcW w:w="2405" w:type="dxa"/>
          </w:tcPr>
          <w:p w14:paraId="019CA59C" w14:textId="77777777" w:rsidR="00440ECD" w:rsidRPr="00220DD3" w:rsidRDefault="00440ECD" w:rsidP="004F7429">
            <w:pPr>
              <w:rPr>
                <w:rFonts w:cs="Tahoma"/>
                <w:color w:val="000000"/>
                <w:sz w:val="24"/>
                <w:szCs w:val="24"/>
                <w:lang w:eastAsia="en-GB"/>
              </w:rPr>
            </w:pPr>
            <w:r w:rsidRPr="00220DD3">
              <w:rPr>
                <w:rFonts w:cs="Tahoma"/>
                <w:b/>
                <w:color w:val="000000"/>
                <w:sz w:val="24"/>
                <w:szCs w:val="24"/>
                <w:lang w:eastAsia="en-GB"/>
              </w:rPr>
              <w:t xml:space="preserve">Recipient or categories of recipients </w:t>
            </w:r>
            <w:r w:rsidRPr="00220DD3">
              <w:rPr>
                <w:rFonts w:cs="Tahoma"/>
                <w:color w:val="000000"/>
                <w:sz w:val="24"/>
                <w:szCs w:val="24"/>
                <w:lang w:eastAsia="en-GB"/>
              </w:rPr>
              <w:t>of the processed data</w:t>
            </w:r>
          </w:p>
          <w:p w14:paraId="718A12A2" w14:textId="77777777" w:rsidR="00440ECD" w:rsidRPr="00220DD3" w:rsidRDefault="00440ECD" w:rsidP="004F7429">
            <w:pPr>
              <w:rPr>
                <w:rFonts w:cs="Tahoma"/>
                <w:sz w:val="24"/>
                <w:szCs w:val="24"/>
              </w:rPr>
            </w:pPr>
          </w:p>
        </w:tc>
        <w:tc>
          <w:tcPr>
            <w:tcW w:w="6611" w:type="dxa"/>
          </w:tcPr>
          <w:p w14:paraId="58F9BD33" w14:textId="77777777" w:rsidR="00440ECD" w:rsidRPr="00220DD3" w:rsidRDefault="00440ECD" w:rsidP="004F7429">
            <w:pPr>
              <w:rPr>
                <w:rFonts w:cs="Tahoma"/>
                <w:color w:val="000000"/>
                <w:sz w:val="24"/>
                <w:szCs w:val="24"/>
                <w:lang w:eastAsia="en-GB"/>
              </w:rPr>
            </w:pPr>
            <w:r w:rsidRPr="00220DD3">
              <w:rPr>
                <w:rFonts w:cs="Tahoma"/>
                <w:color w:val="000000"/>
                <w:sz w:val="24"/>
                <w:szCs w:val="24"/>
                <w:lang w:eastAsia="en-GB"/>
              </w:rPr>
              <w:t xml:space="preserve">The data will be shared with: </w:t>
            </w:r>
          </w:p>
          <w:p w14:paraId="7FDC2591" w14:textId="77777777" w:rsidR="00440ECD" w:rsidRPr="00220DD3" w:rsidRDefault="00440ECD" w:rsidP="00440ECD">
            <w:pPr>
              <w:pStyle w:val="ListParagraph"/>
              <w:numPr>
                <w:ilvl w:val="0"/>
                <w:numId w:val="7"/>
              </w:numPr>
              <w:rPr>
                <w:rFonts w:cs="Tahoma"/>
                <w:color w:val="000000"/>
                <w:sz w:val="24"/>
                <w:szCs w:val="24"/>
                <w:lang w:eastAsia="en-GB"/>
              </w:rPr>
            </w:pPr>
            <w:r w:rsidRPr="00220DD3">
              <w:rPr>
                <w:rFonts w:cs="Tahoma"/>
                <w:color w:val="000000"/>
                <w:sz w:val="24"/>
                <w:szCs w:val="24"/>
                <w:lang w:eastAsia="en-GB"/>
              </w:rPr>
              <w:t xml:space="preserve">healthcare professionals and staff in this </w:t>
            </w:r>
            <w:proofErr w:type="gramStart"/>
            <w:r w:rsidRPr="00220DD3">
              <w:rPr>
                <w:rFonts w:cs="Tahoma"/>
                <w:color w:val="000000"/>
                <w:sz w:val="24"/>
                <w:szCs w:val="24"/>
                <w:lang w:eastAsia="en-GB"/>
              </w:rPr>
              <w:t>surgery;</w:t>
            </w:r>
            <w:proofErr w:type="gramEnd"/>
          </w:p>
          <w:p w14:paraId="3B9A15ED" w14:textId="77777777" w:rsidR="00440ECD" w:rsidRPr="00220DD3" w:rsidRDefault="00440ECD" w:rsidP="00440ECD">
            <w:pPr>
              <w:pStyle w:val="ListParagraph"/>
              <w:numPr>
                <w:ilvl w:val="0"/>
                <w:numId w:val="7"/>
              </w:numPr>
              <w:rPr>
                <w:rFonts w:cs="Tahoma"/>
                <w:color w:val="000000"/>
                <w:sz w:val="24"/>
                <w:szCs w:val="24"/>
                <w:lang w:eastAsia="en-GB"/>
              </w:rPr>
            </w:pPr>
            <w:r w:rsidRPr="00220DD3">
              <w:rPr>
                <w:rFonts w:cs="Tahoma"/>
                <w:color w:val="000000"/>
                <w:sz w:val="24"/>
                <w:szCs w:val="24"/>
                <w:lang w:eastAsia="en-GB"/>
              </w:rPr>
              <w:t xml:space="preserve">local </w:t>
            </w:r>
            <w:proofErr w:type="gramStart"/>
            <w:r w:rsidRPr="00220DD3">
              <w:rPr>
                <w:rFonts w:cs="Tahoma"/>
                <w:color w:val="000000"/>
                <w:sz w:val="24"/>
                <w:szCs w:val="24"/>
                <w:lang w:eastAsia="en-GB"/>
              </w:rPr>
              <w:t>hospitals;</w:t>
            </w:r>
            <w:proofErr w:type="gramEnd"/>
          </w:p>
          <w:p w14:paraId="29498FFB" w14:textId="06255E30" w:rsidR="004226CE" w:rsidRPr="00220DD3" w:rsidRDefault="004226CE" w:rsidP="00440ECD">
            <w:pPr>
              <w:pStyle w:val="ListParagraph"/>
              <w:numPr>
                <w:ilvl w:val="0"/>
                <w:numId w:val="7"/>
              </w:numPr>
              <w:rPr>
                <w:rFonts w:cs="Tahoma"/>
                <w:color w:val="000000"/>
                <w:sz w:val="24"/>
                <w:szCs w:val="24"/>
                <w:lang w:eastAsia="en-GB"/>
              </w:rPr>
            </w:pPr>
            <w:r w:rsidRPr="00220DD3">
              <w:rPr>
                <w:rFonts w:cs="Tahoma"/>
                <w:color w:val="000000"/>
                <w:sz w:val="24"/>
                <w:szCs w:val="24"/>
                <w:lang w:eastAsia="en-GB"/>
              </w:rPr>
              <w:t>Northern Health &amp; Social Care Trust</w:t>
            </w:r>
          </w:p>
          <w:p w14:paraId="2147EE74" w14:textId="0A5FDC7A" w:rsidR="00440ECD" w:rsidRPr="00220DD3" w:rsidRDefault="004226CE" w:rsidP="00440ECD">
            <w:pPr>
              <w:pStyle w:val="ListParagraph"/>
              <w:numPr>
                <w:ilvl w:val="0"/>
                <w:numId w:val="7"/>
              </w:numPr>
              <w:rPr>
                <w:rFonts w:cs="Tahoma"/>
                <w:color w:val="000000"/>
                <w:sz w:val="24"/>
                <w:szCs w:val="24"/>
                <w:lang w:eastAsia="en-GB"/>
              </w:rPr>
            </w:pPr>
            <w:r w:rsidRPr="00220DD3">
              <w:rPr>
                <w:rFonts w:cs="Tahoma"/>
                <w:color w:val="000000"/>
                <w:sz w:val="24"/>
                <w:szCs w:val="24"/>
                <w:lang w:eastAsia="en-GB"/>
              </w:rPr>
              <w:t xml:space="preserve">out of hours services </w:t>
            </w:r>
            <w:proofErr w:type="spellStart"/>
            <w:r w:rsidRPr="00220DD3">
              <w:rPr>
                <w:rFonts w:cs="Tahoma"/>
                <w:color w:val="000000"/>
                <w:sz w:val="24"/>
                <w:szCs w:val="24"/>
                <w:lang w:eastAsia="en-GB"/>
              </w:rPr>
              <w:t>eg</w:t>
            </w:r>
            <w:proofErr w:type="spellEnd"/>
            <w:r w:rsidRPr="00220DD3">
              <w:rPr>
                <w:rFonts w:cs="Tahoma"/>
                <w:color w:val="000000"/>
                <w:sz w:val="24"/>
                <w:szCs w:val="24"/>
                <w:lang w:eastAsia="en-GB"/>
              </w:rPr>
              <w:t xml:space="preserve"> Dalriada Urgent Care</w:t>
            </w:r>
          </w:p>
          <w:p w14:paraId="5F93AB4F" w14:textId="77777777" w:rsidR="00440ECD" w:rsidRPr="00220DD3" w:rsidRDefault="00440ECD" w:rsidP="00440ECD">
            <w:pPr>
              <w:pStyle w:val="ListParagraph"/>
              <w:numPr>
                <w:ilvl w:val="0"/>
                <w:numId w:val="7"/>
              </w:numPr>
              <w:rPr>
                <w:rFonts w:cs="Tahoma"/>
                <w:color w:val="000000"/>
                <w:sz w:val="24"/>
                <w:szCs w:val="24"/>
                <w:lang w:eastAsia="en-GB"/>
              </w:rPr>
            </w:pPr>
            <w:r w:rsidRPr="00220DD3">
              <w:rPr>
                <w:rFonts w:cs="Tahoma"/>
                <w:color w:val="000000"/>
                <w:sz w:val="24"/>
                <w:szCs w:val="24"/>
                <w:lang w:eastAsia="en-GB"/>
              </w:rPr>
              <w:t xml:space="preserve">diagnostic and treatment </w:t>
            </w:r>
            <w:proofErr w:type="gramStart"/>
            <w:r w:rsidRPr="00220DD3">
              <w:rPr>
                <w:rFonts w:cs="Tahoma"/>
                <w:color w:val="000000"/>
                <w:sz w:val="24"/>
                <w:szCs w:val="24"/>
                <w:lang w:eastAsia="en-GB"/>
              </w:rPr>
              <w:t>centres;</w:t>
            </w:r>
            <w:proofErr w:type="gramEnd"/>
            <w:r w:rsidRPr="00220DD3">
              <w:rPr>
                <w:rFonts w:cs="Tahoma"/>
                <w:color w:val="000000"/>
                <w:sz w:val="24"/>
                <w:szCs w:val="24"/>
                <w:lang w:eastAsia="en-GB"/>
              </w:rPr>
              <w:t xml:space="preserve"> </w:t>
            </w:r>
          </w:p>
          <w:p w14:paraId="1A99DD75" w14:textId="77777777" w:rsidR="004226CE" w:rsidRPr="00220DD3" w:rsidRDefault="004226CE" w:rsidP="00440ECD">
            <w:pPr>
              <w:pStyle w:val="ListParagraph"/>
              <w:numPr>
                <w:ilvl w:val="0"/>
                <w:numId w:val="7"/>
              </w:numPr>
              <w:rPr>
                <w:rFonts w:cs="Tahoma"/>
                <w:color w:val="000000"/>
                <w:sz w:val="24"/>
                <w:szCs w:val="24"/>
                <w:lang w:eastAsia="en-GB"/>
              </w:rPr>
            </w:pPr>
            <w:r w:rsidRPr="00220DD3">
              <w:rPr>
                <w:rFonts w:cs="Tahoma"/>
                <w:color w:val="000000"/>
                <w:sz w:val="24"/>
                <w:szCs w:val="24"/>
                <w:lang w:eastAsia="en-GB"/>
              </w:rPr>
              <w:t>Ambulance service</w:t>
            </w:r>
          </w:p>
          <w:p w14:paraId="1BD1A0A1" w14:textId="21A164AF" w:rsidR="004226CE" w:rsidRPr="00220DD3" w:rsidRDefault="004226CE" w:rsidP="004226CE">
            <w:pPr>
              <w:pStyle w:val="ListParagraph"/>
              <w:numPr>
                <w:ilvl w:val="0"/>
                <w:numId w:val="7"/>
              </w:numPr>
              <w:rPr>
                <w:rFonts w:cs="Tahoma"/>
                <w:color w:val="000000"/>
                <w:sz w:val="24"/>
                <w:szCs w:val="24"/>
                <w:lang w:eastAsia="en-GB"/>
              </w:rPr>
            </w:pPr>
            <w:r w:rsidRPr="00220DD3">
              <w:rPr>
                <w:rFonts w:cs="Tahoma"/>
                <w:color w:val="000000"/>
                <w:sz w:val="24"/>
                <w:szCs w:val="24"/>
                <w:lang w:eastAsia="en-GB"/>
              </w:rPr>
              <w:t>NHS national screening programmes</w:t>
            </w:r>
          </w:p>
          <w:p w14:paraId="3F1FE75E" w14:textId="6CCA55C6" w:rsidR="00440ECD" w:rsidRPr="00220DD3" w:rsidRDefault="00440ECD" w:rsidP="00440ECD">
            <w:pPr>
              <w:pStyle w:val="ListParagraph"/>
              <w:numPr>
                <w:ilvl w:val="0"/>
                <w:numId w:val="7"/>
              </w:numPr>
              <w:rPr>
                <w:rFonts w:cs="Tahoma"/>
                <w:color w:val="000000"/>
                <w:sz w:val="24"/>
                <w:szCs w:val="24"/>
                <w:lang w:eastAsia="en-GB"/>
              </w:rPr>
            </w:pPr>
            <w:r w:rsidRPr="00220DD3">
              <w:rPr>
                <w:rFonts w:cs="Tahoma"/>
                <w:color w:val="000000"/>
                <w:sz w:val="24"/>
                <w:szCs w:val="24"/>
                <w:lang w:eastAsia="en-GB"/>
              </w:rPr>
              <w:t>or other organisations involved in the provision of dire</w:t>
            </w:r>
            <w:r w:rsidR="004226CE" w:rsidRPr="00220DD3">
              <w:rPr>
                <w:rFonts w:cs="Tahoma"/>
                <w:color w:val="000000"/>
                <w:sz w:val="24"/>
                <w:szCs w:val="24"/>
                <w:lang w:eastAsia="en-GB"/>
              </w:rPr>
              <w:t xml:space="preserve">ct care to individual patients </w:t>
            </w:r>
            <w:proofErr w:type="spellStart"/>
            <w:r w:rsidR="004226CE" w:rsidRPr="00220DD3">
              <w:rPr>
                <w:rFonts w:cs="Tahoma"/>
                <w:color w:val="000000"/>
                <w:sz w:val="24"/>
                <w:szCs w:val="24"/>
                <w:lang w:eastAsia="en-GB"/>
              </w:rPr>
              <w:t>eg</w:t>
            </w:r>
            <w:proofErr w:type="spellEnd"/>
            <w:r w:rsidR="004226CE" w:rsidRPr="00220DD3">
              <w:rPr>
                <w:rFonts w:cs="Tahoma"/>
                <w:color w:val="000000"/>
                <w:sz w:val="24"/>
                <w:szCs w:val="24"/>
                <w:lang w:eastAsia="en-GB"/>
              </w:rPr>
              <w:t xml:space="preserve"> private sector providers or independent contractors such as dentists, opticians, pharmacists.</w:t>
            </w:r>
          </w:p>
          <w:p w14:paraId="7E2A7A4C" w14:textId="77777777" w:rsidR="00E51D15" w:rsidRPr="00220DD3" w:rsidRDefault="00E51D15" w:rsidP="001A1EDF">
            <w:pPr>
              <w:rPr>
                <w:rFonts w:cs="Tahoma"/>
                <w:sz w:val="24"/>
                <w:szCs w:val="24"/>
              </w:rPr>
            </w:pPr>
          </w:p>
          <w:p w14:paraId="11EEAA6E" w14:textId="77777777" w:rsidR="00440ECD" w:rsidRPr="00220DD3" w:rsidRDefault="004226CE" w:rsidP="004226CE">
            <w:pPr>
              <w:ind w:left="360"/>
              <w:rPr>
                <w:rFonts w:cs="Tahoma"/>
                <w:sz w:val="24"/>
                <w:szCs w:val="24"/>
              </w:rPr>
            </w:pPr>
            <w:r w:rsidRPr="00220DD3">
              <w:rPr>
                <w:rFonts w:cs="Tahoma"/>
                <w:sz w:val="24"/>
                <w:szCs w:val="24"/>
              </w:rPr>
              <w:t>We may also share your information, with your consent, and subject to strict sharing protocols about how it will be used with:</w:t>
            </w:r>
          </w:p>
          <w:p w14:paraId="4D5609E2" w14:textId="77777777" w:rsidR="004226CE" w:rsidRPr="00220DD3" w:rsidRDefault="004226CE" w:rsidP="004226CE">
            <w:pPr>
              <w:pStyle w:val="ListParagraph"/>
              <w:numPr>
                <w:ilvl w:val="0"/>
                <w:numId w:val="11"/>
              </w:numPr>
              <w:rPr>
                <w:rFonts w:cs="Tahoma"/>
                <w:sz w:val="24"/>
                <w:szCs w:val="24"/>
              </w:rPr>
            </w:pPr>
            <w:r w:rsidRPr="00220DD3">
              <w:rPr>
                <w:rFonts w:cs="Tahoma"/>
                <w:sz w:val="24"/>
                <w:szCs w:val="24"/>
              </w:rPr>
              <w:t>Police and emergency services</w:t>
            </w:r>
          </w:p>
          <w:p w14:paraId="62394115" w14:textId="77777777" w:rsidR="004226CE" w:rsidRPr="00220DD3" w:rsidRDefault="004226CE" w:rsidP="004226CE">
            <w:pPr>
              <w:pStyle w:val="ListParagraph"/>
              <w:numPr>
                <w:ilvl w:val="0"/>
                <w:numId w:val="11"/>
              </w:numPr>
              <w:rPr>
                <w:rFonts w:cs="Tahoma"/>
                <w:sz w:val="24"/>
                <w:szCs w:val="24"/>
              </w:rPr>
            </w:pPr>
            <w:r w:rsidRPr="00220DD3">
              <w:rPr>
                <w:rFonts w:cs="Tahoma"/>
                <w:sz w:val="24"/>
                <w:szCs w:val="24"/>
              </w:rPr>
              <w:t>Social care and health or local authority departments</w:t>
            </w:r>
          </w:p>
          <w:p w14:paraId="465A57B2" w14:textId="77777777" w:rsidR="004226CE" w:rsidRPr="00220DD3" w:rsidRDefault="004226CE" w:rsidP="004226CE">
            <w:pPr>
              <w:pStyle w:val="ListParagraph"/>
              <w:numPr>
                <w:ilvl w:val="0"/>
                <w:numId w:val="11"/>
              </w:numPr>
              <w:rPr>
                <w:rFonts w:cs="Tahoma"/>
                <w:sz w:val="24"/>
                <w:szCs w:val="24"/>
              </w:rPr>
            </w:pPr>
            <w:r w:rsidRPr="00220DD3">
              <w:rPr>
                <w:rFonts w:cs="Tahoma"/>
                <w:sz w:val="24"/>
                <w:szCs w:val="24"/>
              </w:rPr>
              <w:t xml:space="preserve">Education, </w:t>
            </w:r>
            <w:proofErr w:type="gramStart"/>
            <w:r w:rsidRPr="00220DD3">
              <w:rPr>
                <w:rFonts w:cs="Tahoma"/>
                <w:sz w:val="24"/>
                <w:szCs w:val="24"/>
              </w:rPr>
              <w:t>housing</w:t>
            </w:r>
            <w:proofErr w:type="gramEnd"/>
            <w:r w:rsidRPr="00220DD3">
              <w:rPr>
                <w:rFonts w:cs="Tahoma"/>
                <w:sz w:val="24"/>
                <w:szCs w:val="24"/>
              </w:rPr>
              <w:t xml:space="preserve"> and public health.</w:t>
            </w:r>
          </w:p>
          <w:p w14:paraId="57D8CBB4" w14:textId="7EC77ED9" w:rsidR="004226CE" w:rsidRPr="00220DD3" w:rsidRDefault="004226CE" w:rsidP="004226CE">
            <w:pPr>
              <w:pStyle w:val="ListParagraph"/>
              <w:ind w:left="1080"/>
              <w:rPr>
                <w:rFonts w:cs="Tahoma"/>
                <w:sz w:val="24"/>
                <w:szCs w:val="24"/>
              </w:rPr>
            </w:pPr>
          </w:p>
        </w:tc>
      </w:tr>
      <w:tr w:rsidR="00440ECD" w:rsidRPr="00220DD3" w14:paraId="44AE7FCE" w14:textId="77777777" w:rsidTr="004F7429">
        <w:tc>
          <w:tcPr>
            <w:tcW w:w="2405" w:type="dxa"/>
          </w:tcPr>
          <w:p w14:paraId="5D071DD7" w14:textId="12E33417" w:rsidR="00440ECD" w:rsidRPr="00220DD3" w:rsidRDefault="00440ECD" w:rsidP="004F7429">
            <w:pPr>
              <w:rPr>
                <w:rFonts w:cs="Tahoma"/>
                <w:sz w:val="24"/>
                <w:szCs w:val="24"/>
              </w:rPr>
            </w:pPr>
            <w:r w:rsidRPr="00220DD3">
              <w:rPr>
                <w:rFonts w:cs="Tahoma"/>
                <w:b/>
                <w:color w:val="000000"/>
                <w:sz w:val="24"/>
                <w:szCs w:val="24"/>
                <w:lang w:eastAsia="en-GB"/>
              </w:rPr>
              <w:lastRenderedPageBreak/>
              <w:t>Rights to object</w:t>
            </w:r>
          </w:p>
          <w:p w14:paraId="75109745" w14:textId="77777777" w:rsidR="00440ECD" w:rsidRPr="00220DD3" w:rsidRDefault="00440ECD" w:rsidP="004F7429">
            <w:pPr>
              <w:rPr>
                <w:rFonts w:cs="Tahoma"/>
                <w:sz w:val="24"/>
                <w:szCs w:val="24"/>
              </w:rPr>
            </w:pPr>
          </w:p>
        </w:tc>
        <w:tc>
          <w:tcPr>
            <w:tcW w:w="6611" w:type="dxa"/>
          </w:tcPr>
          <w:p w14:paraId="18882DED" w14:textId="77777777" w:rsidR="00440ECD" w:rsidRPr="00220DD3" w:rsidRDefault="00440ECD" w:rsidP="00440ECD">
            <w:pPr>
              <w:pStyle w:val="ListParagraph"/>
              <w:numPr>
                <w:ilvl w:val="0"/>
                <w:numId w:val="10"/>
              </w:numPr>
              <w:rPr>
                <w:rFonts w:cs="Tahoma"/>
                <w:color w:val="000000"/>
                <w:sz w:val="24"/>
                <w:szCs w:val="24"/>
                <w:lang w:eastAsia="en-GB"/>
              </w:rPr>
            </w:pPr>
            <w:r w:rsidRPr="00220DD3">
              <w:rPr>
                <w:rFonts w:cs="Tahoma"/>
                <w:color w:val="000000"/>
                <w:sz w:val="24"/>
                <w:szCs w:val="24"/>
                <w:lang w:eastAsia="en-GB"/>
              </w:rPr>
              <w:t xml:space="preserve">You have the right to object to information being shared between those who are providing you with direct care. </w:t>
            </w:r>
          </w:p>
          <w:p w14:paraId="3CE336D2" w14:textId="77777777" w:rsidR="00190846" w:rsidRPr="00220DD3" w:rsidRDefault="00190846" w:rsidP="001A1EDF">
            <w:pPr>
              <w:rPr>
                <w:rFonts w:cs="Tahoma"/>
                <w:color w:val="000000"/>
                <w:sz w:val="24"/>
                <w:szCs w:val="24"/>
                <w:lang w:eastAsia="en-GB"/>
              </w:rPr>
            </w:pPr>
          </w:p>
          <w:p w14:paraId="046AD844" w14:textId="77777777" w:rsidR="00440ECD" w:rsidRPr="00220DD3" w:rsidRDefault="00440ECD" w:rsidP="00440ECD">
            <w:pPr>
              <w:pStyle w:val="ListParagraph"/>
              <w:numPr>
                <w:ilvl w:val="0"/>
                <w:numId w:val="10"/>
              </w:numPr>
              <w:rPr>
                <w:rFonts w:cs="Tahoma"/>
                <w:color w:val="000000"/>
                <w:sz w:val="24"/>
                <w:szCs w:val="24"/>
                <w:lang w:eastAsia="en-GB"/>
              </w:rPr>
            </w:pPr>
            <w:r w:rsidRPr="00220DD3">
              <w:rPr>
                <w:rFonts w:cs="Tahoma"/>
                <w:color w:val="000000"/>
                <w:sz w:val="24"/>
                <w:szCs w:val="24"/>
                <w:lang w:eastAsia="en-GB"/>
              </w:rPr>
              <w:t xml:space="preserve">This may affect the care you receive – please speak to the practice. </w:t>
            </w:r>
          </w:p>
          <w:p w14:paraId="11F75D15" w14:textId="77777777" w:rsidR="00440ECD" w:rsidRPr="00220DD3" w:rsidRDefault="00440ECD" w:rsidP="004F7429">
            <w:pPr>
              <w:rPr>
                <w:rFonts w:cs="Tahoma"/>
                <w:color w:val="000000"/>
                <w:sz w:val="24"/>
                <w:szCs w:val="24"/>
                <w:lang w:eastAsia="en-GB"/>
              </w:rPr>
            </w:pPr>
          </w:p>
          <w:p w14:paraId="59BAA0D4" w14:textId="4FFB863B" w:rsidR="00440ECD" w:rsidRPr="00220DD3" w:rsidRDefault="00440ECD" w:rsidP="00440ECD">
            <w:pPr>
              <w:pStyle w:val="ListParagraph"/>
              <w:numPr>
                <w:ilvl w:val="0"/>
                <w:numId w:val="8"/>
              </w:numPr>
              <w:rPr>
                <w:rFonts w:cs="Tahoma"/>
                <w:color w:val="000000"/>
                <w:sz w:val="24"/>
                <w:szCs w:val="24"/>
                <w:lang w:eastAsia="en-GB"/>
              </w:rPr>
            </w:pPr>
            <w:r w:rsidRPr="00220DD3">
              <w:rPr>
                <w:rFonts w:cs="Tahoma"/>
                <w:color w:val="000000"/>
                <w:sz w:val="24"/>
                <w:szCs w:val="24"/>
                <w:lang w:eastAsia="en-GB"/>
              </w:rPr>
              <w:t>You are not able to object to your name, address and other demographi</w:t>
            </w:r>
            <w:r w:rsidR="004226CE" w:rsidRPr="00220DD3">
              <w:rPr>
                <w:rFonts w:cs="Tahoma"/>
                <w:color w:val="000000"/>
                <w:sz w:val="24"/>
                <w:szCs w:val="24"/>
                <w:lang w:eastAsia="en-GB"/>
              </w:rPr>
              <w:t>c information being sent to NHS</w:t>
            </w:r>
            <w:r w:rsidRPr="00220DD3">
              <w:rPr>
                <w:rFonts w:cs="Tahoma"/>
                <w:color w:val="000000"/>
                <w:sz w:val="24"/>
                <w:szCs w:val="24"/>
                <w:lang w:eastAsia="en-GB"/>
              </w:rPr>
              <w:t xml:space="preserve">. </w:t>
            </w:r>
          </w:p>
          <w:p w14:paraId="67B8D9AD" w14:textId="77777777" w:rsidR="00440ECD" w:rsidRPr="00220DD3" w:rsidRDefault="00440ECD" w:rsidP="004F7429">
            <w:pPr>
              <w:rPr>
                <w:rFonts w:cs="Tahoma"/>
                <w:color w:val="000000"/>
                <w:sz w:val="24"/>
                <w:szCs w:val="24"/>
                <w:lang w:eastAsia="en-GB"/>
              </w:rPr>
            </w:pPr>
          </w:p>
          <w:p w14:paraId="3983BAEF" w14:textId="77777777" w:rsidR="00440ECD" w:rsidRPr="00220DD3" w:rsidRDefault="00440ECD" w:rsidP="00440ECD">
            <w:pPr>
              <w:pStyle w:val="ListParagraph"/>
              <w:numPr>
                <w:ilvl w:val="0"/>
                <w:numId w:val="8"/>
              </w:numPr>
              <w:rPr>
                <w:rFonts w:cs="Tahoma"/>
                <w:color w:val="000000"/>
                <w:sz w:val="24"/>
                <w:szCs w:val="24"/>
                <w:lang w:eastAsia="en-GB"/>
              </w:rPr>
            </w:pPr>
            <w:r w:rsidRPr="00220DD3">
              <w:rPr>
                <w:rFonts w:cs="Tahoma"/>
                <w:color w:val="000000"/>
                <w:sz w:val="24"/>
                <w:szCs w:val="24"/>
                <w:lang w:eastAsia="en-GB"/>
              </w:rPr>
              <w:t>This is necessary if you wish to be registered to receive NHS care.</w:t>
            </w:r>
          </w:p>
          <w:p w14:paraId="0DA72AAF" w14:textId="77777777" w:rsidR="00440ECD" w:rsidRPr="00220DD3" w:rsidRDefault="00440ECD" w:rsidP="004F7429">
            <w:pPr>
              <w:rPr>
                <w:rFonts w:cs="Tahoma"/>
                <w:sz w:val="24"/>
                <w:szCs w:val="24"/>
              </w:rPr>
            </w:pPr>
          </w:p>
          <w:p w14:paraId="22690A42" w14:textId="4670FE7E" w:rsidR="00440ECD" w:rsidRPr="00220DD3" w:rsidRDefault="00440ECD" w:rsidP="004226CE">
            <w:pPr>
              <w:pStyle w:val="ListParagraph"/>
              <w:numPr>
                <w:ilvl w:val="0"/>
                <w:numId w:val="8"/>
              </w:numPr>
              <w:rPr>
                <w:rFonts w:cs="Tahoma"/>
                <w:sz w:val="24"/>
                <w:szCs w:val="24"/>
              </w:rPr>
            </w:pPr>
            <w:r w:rsidRPr="00220DD3">
              <w:rPr>
                <w:rFonts w:cs="Tahoma"/>
                <w:sz w:val="24"/>
                <w:szCs w:val="24"/>
              </w:rPr>
              <w:t xml:space="preserve">You are not able to object when information is legitimately shared for safeguarding reasons. </w:t>
            </w:r>
            <w:r w:rsidR="004226CE" w:rsidRPr="00220DD3">
              <w:rPr>
                <w:rFonts w:cs="Tahoma"/>
                <w:sz w:val="24"/>
                <w:szCs w:val="24"/>
              </w:rPr>
              <w:t xml:space="preserve"> </w:t>
            </w:r>
            <w:r w:rsidRPr="00220DD3">
              <w:rPr>
                <w:rFonts w:cs="Tahoma"/>
                <w:sz w:val="24"/>
                <w:szCs w:val="24"/>
              </w:rPr>
              <w:t xml:space="preserve">In appropriate circumstances it is a legal and professional requirement to share information for safeguarding reasons. This is to protect people from harm. </w:t>
            </w:r>
          </w:p>
          <w:p w14:paraId="7B4FEFC6" w14:textId="77777777" w:rsidR="00440ECD" w:rsidRPr="00220DD3" w:rsidRDefault="00440ECD" w:rsidP="004F7429">
            <w:pPr>
              <w:rPr>
                <w:rFonts w:cs="Tahoma"/>
                <w:sz w:val="24"/>
                <w:szCs w:val="24"/>
              </w:rPr>
            </w:pPr>
          </w:p>
        </w:tc>
      </w:tr>
      <w:tr w:rsidR="00440ECD" w:rsidRPr="00220DD3" w14:paraId="156FBE20" w14:textId="77777777" w:rsidTr="004F7429">
        <w:tc>
          <w:tcPr>
            <w:tcW w:w="2405" w:type="dxa"/>
          </w:tcPr>
          <w:p w14:paraId="7569EBDB" w14:textId="77777777" w:rsidR="00440ECD" w:rsidRPr="00220DD3" w:rsidRDefault="00440ECD" w:rsidP="004F7429">
            <w:pPr>
              <w:rPr>
                <w:rFonts w:cs="Tahoma"/>
                <w:sz w:val="20"/>
                <w:szCs w:val="20"/>
              </w:rPr>
            </w:pPr>
            <w:r w:rsidRPr="00220DD3">
              <w:rPr>
                <w:rFonts w:cs="Tahoma"/>
                <w:b/>
                <w:color w:val="000000"/>
                <w:sz w:val="24"/>
                <w:szCs w:val="24"/>
                <w:lang w:eastAsia="en-GB"/>
              </w:rPr>
              <w:t>Right to access and correct</w:t>
            </w:r>
          </w:p>
        </w:tc>
        <w:tc>
          <w:tcPr>
            <w:tcW w:w="6611" w:type="dxa"/>
          </w:tcPr>
          <w:p w14:paraId="7B8A3195" w14:textId="555D5E7A" w:rsidR="00440ECD" w:rsidRPr="00220DD3" w:rsidRDefault="00440ECD" w:rsidP="00440ECD">
            <w:pPr>
              <w:pStyle w:val="ListParagraph"/>
              <w:numPr>
                <w:ilvl w:val="0"/>
                <w:numId w:val="9"/>
              </w:numPr>
              <w:rPr>
                <w:rFonts w:cs="Tahoma"/>
                <w:color w:val="000000"/>
                <w:sz w:val="24"/>
                <w:szCs w:val="24"/>
                <w:lang w:eastAsia="en-GB"/>
              </w:rPr>
            </w:pPr>
            <w:r w:rsidRPr="00220DD3">
              <w:rPr>
                <w:rFonts w:cs="Tahoma"/>
                <w:color w:val="000000"/>
                <w:sz w:val="24"/>
                <w:szCs w:val="24"/>
                <w:lang w:eastAsia="en-GB"/>
              </w:rPr>
              <w:t>You have the right to access your medical record and have any errors or mistakes corrected. Please speak to a member of staff or look at our ‘subject access request’ p</w:t>
            </w:r>
            <w:r w:rsidR="00190846" w:rsidRPr="00220DD3">
              <w:rPr>
                <w:rFonts w:cs="Tahoma"/>
                <w:color w:val="000000"/>
                <w:sz w:val="24"/>
                <w:szCs w:val="24"/>
                <w:lang w:eastAsia="en-GB"/>
              </w:rPr>
              <w:t>olicy on the practice website</w:t>
            </w:r>
            <w:r w:rsidR="008A3CD3" w:rsidRPr="00220DD3">
              <w:rPr>
                <w:rFonts w:cs="Tahoma"/>
                <w:color w:val="000000"/>
                <w:sz w:val="24"/>
                <w:szCs w:val="24"/>
                <w:lang w:eastAsia="en-GB"/>
              </w:rPr>
              <w:t xml:space="preserve"> – </w:t>
            </w:r>
            <w:hyperlink r:id="rId12" w:tooltip="Surgery website" w:history="1">
              <w:r w:rsidR="00990AC2" w:rsidRPr="00220DD3">
                <w:rPr>
                  <w:rStyle w:val="Hyperlink"/>
                  <w:rFonts w:cs="Tahoma"/>
                  <w:sz w:val="24"/>
                  <w:szCs w:val="24"/>
                  <w:lang w:eastAsia="en-GB"/>
                </w:rPr>
                <w:t>www.thegablesmedicalcentre.co.uk</w:t>
              </w:r>
            </w:hyperlink>
          </w:p>
          <w:p w14:paraId="7F9D193C" w14:textId="77777777" w:rsidR="00440ECD" w:rsidRPr="00220DD3" w:rsidRDefault="00440ECD" w:rsidP="004F7429">
            <w:pPr>
              <w:pStyle w:val="ListParagraph"/>
              <w:rPr>
                <w:rFonts w:cs="Tahoma"/>
                <w:color w:val="000000"/>
                <w:sz w:val="24"/>
                <w:szCs w:val="24"/>
                <w:lang w:eastAsia="en-GB"/>
              </w:rPr>
            </w:pPr>
          </w:p>
          <w:p w14:paraId="48DE1998" w14:textId="77777777" w:rsidR="00440ECD" w:rsidRPr="00220DD3" w:rsidRDefault="00440ECD" w:rsidP="00440ECD">
            <w:pPr>
              <w:numPr>
                <w:ilvl w:val="0"/>
                <w:numId w:val="9"/>
              </w:numPr>
              <w:spacing w:after="160" w:line="252" w:lineRule="auto"/>
              <w:contextualSpacing/>
              <w:rPr>
                <w:rFonts w:eastAsia="Times New Roman" w:cs="Tahoma"/>
                <w:color w:val="000000"/>
                <w:sz w:val="24"/>
                <w:szCs w:val="24"/>
                <w:lang w:eastAsia="en-GB"/>
              </w:rPr>
            </w:pPr>
            <w:r w:rsidRPr="00220DD3">
              <w:rPr>
                <w:rFonts w:eastAsia="Times New Roman" w:cs="Tahoma"/>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220DD3" w:rsidRDefault="00440ECD" w:rsidP="004F7429">
            <w:pPr>
              <w:spacing w:line="252" w:lineRule="auto"/>
              <w:ind w:left="720"/>
              <w:contextualSpacing/>
              <w:rPr>
                <w:rFonts w:cs="Tahoma"/>
                <w:sz w:val="24"/>
                <w:szCs w:val="24"/>
              </w:rPr>
            </w:pPr>
          </w:p>
        </w:tc>
      </w:tr>
      <w:tr w:rsidR="00440ECD" w:rsidRPr="00220DD3" w14:paraId="67BB628E" w14:textId="77777777" w:rsidTr="004F7429">
        <w:tc>
          <w:tcPr>
            <w:tcW w:w="2405" w:type="dxa"/>
          </w:tcPr>
          <w:p w14:paraId="7ADD9655" w14:textId="77777777" w:rsidR="00440ECD" w:rsidRPr="00220DD3" w:rsidRDefault="00440ECD" w:rsidP="004F7429">
            <w:pPr>
              <w:rPr>
                <w:rFonts w:cs="Tahoma"/>
                <w:b/>
                <w:color w:val="000000"/>
                <w:sz w:val="24"/>
                <w:szCs w:val="24"/>
                <w:lang w:eastAsia="en-GB"/>
              </w:rPr>
            </w:pPr>
            <w:r w:rsidRPr="00220DD3">
              <w:rPr>
                <w:rFonts w:cs="Tahoma"/>
                <w:b/>
                <w:color w:val="000000"/>
                <w:sz w:val="24"/>
                <w:szCs w:val="24"/>
                <w:lang w:eastAsia="en-GB"/>
              </w:rPr>
              <w:t>Retention period</w:t>
            </w:r>
          </w:p>
          <w:p w14:paraId="21DD2A60" w14:textId="77777777" w:rsidR="00440ECD" w:rsidRPr="00220DD3" w:rsidRDefault="00440ECD" w:rsidP="004F7429">
            <w:pPr>
              <w:rPr>
                <w:rFonts w:cs="Tahoma"/>
                <w:sz w:val="24"/>
                <w:szCs w:val="24"/>
              </w:rPr>
            </w:pPr>
          </w:p>
        </w:tc>
        <w:tc>
          <w:tcPr>
            <w:tcW w:w="6611" w:type="dxa"/>
          </w:tcPr>
          <w:p w14:paraId="3CAF6324" w14:textId="08DFECB9" w:rsidR="00440ECD" w:rsidRPr="00220DD3" w:rsidRDefault="00440ECD" w:rsidP="004F7429">
            <w:pPr>
              <w:rPr>
                <w:rStyle w:val="Hyperlink"/>
                <w:rFonts w:cs="Tahoma"/>
                <w:sz w:val="24"/>
                <w:szCs w:val="24"/>
                <w:lang w:eastAsia="en-GB"/>
              </w:rPr>
            </w:pPr>
            <w:r w:rsidRPr="00220DD3">
              <w:rPr>
                <w:rFonts w:cs="Tahoma"/>
                <w:color w:val="000000"/>
                <w:sz w:val="24"/>
                <w:szCs w:val="24"/>
                <w:lang w:eastAsia="en-GB"/>
              </w:rPr>
              <w:t xml:space="preserve">GP medical records will be kept in line with the law and national guidance. Information on how long records are kept can be found at: </w:t>
            </w:r>
            <w:hyperlink r:id="rId13" w:tooltip="Information on how long records are kept " w:history="1">
              <w:r w:rsidRPr="00220DD3">
                <w:rPr>
                  <w:rStyle w:val="Hyperlink"/>
                  <w:rFonts w:cs="Tahoma"/>
                  <w:sz w:val="24"/>
                  <w:szCs w:val="24"/>
                  <w:lang w:eastAsia="en-GB"/>
                </w:rPr>
                <w:t>https://digital.nhs.uk/article/1202/Records-Management-Code-of-Practice-for-Health-and-Social-Care-2016</w:t>
              </w:r>
            </w:hyperlink>
            <w:r w:rsidRPr="00220DD3">
              <w:rPr>
                <w:rStyle w:val="Hyperlink"/>
                <w:rFonts w:cs="Tahoma"/>
                <w:sz w:val="24"/>
                <w:szCs w:val="24"/>
                <w:lang w:eastAsia="en-GB"/>
              </w:rPr>
              <w:t xml:space="preserve"> </w:t>
            </w:r>
          </w:p>
          <w:p w14:paraId="2F7B33BF" w14:textId="77777777" w:rsidR="00440ECD" w:rsidRPr="00220DD3" w:rsidRDefault="00440ECD" w:rsidP="004F7429">
            <w:pPr>
              <w:rPr>
                <w:rFonts w:cs="Tahoma"/>
                <w:sz w:val="24"/>
                <w:szCs w:val="24"/>
                <w:lang w:eastAsia="en-GB"/>
              </w:rPr>
            </w:pPr>
            <w:r w:rsidRPr="00220DD3">
              <w:rPr>
                <w:rStyle w:val="Hyperlink"/>
                <w:rFonts w:cs="Tahoma"/>
                <w:color w:val="auto"/>
                <w:sz w:val="24"/>
                <w:szCs w:val="24"/>
                <w:u w:val="none"/>
                <w:lang w:eastAsia="en-GB"/>
              </w:rPr>
              <w:lastRenderedPageBreak/>
              <w:t>or speak to the practice.</w:t>
            </w:r>
          </w:p>
          <w:p w14:paraId="47D07A1F" w14:textId="77777777" w:rsidR="00440ECD" w:rsidRDefault="00440ECD" w:rsidP="004F7429">
            <w:pPr>
              <w:rPr>
                <w:rFonts w:cs="Tahoma"/>
                <w:sz w:val="24"/>
                <w:szCs w:val="24"/>
              </w:rPr>
            </w:pPr>
          </w:p>
          <w:p w14:paraId="247CEDCC" w14:textId="77777777" w:rsidR="00220DD3" w:rsidRPr="00220DD3" w:rsidRDefault="00220DD3" w:rsidP="004F7429">
            <w:pPr>
              <w:rPr>
                <w:rFonts w:cs="Tahoma"/>
                <w:sz w:val="24"/>
                <w:szCs w:val="24"/>
              </w:rPr>
            </w:pPr>
          </w:p>
        </w:tc>
      </w:tr>
      <w:tr w:rsidR="00440ECD" w:rsidRPr="00220DD3" w14:paraId="5C6B67DB" w14:textId="77777777" w:rsidTr="004F7429">
        <w:tc>
          <w:tcPr>
            <w:tcW w:w="2405" w:type="dxa"/>
          </w:tcPr>
          <w:p w14:paraId="1AC0CB50" w14:textId="77777777" w:rsidR="00440ECD" w:rsidRPr="00220DD3" w:rsidRDefault="00440ECD" w:rsidP="004F7429">
            <w:pPr>
              <w:rPr>
                <w:rFonts w:cs="Tahoma"/>
                <w:b/>
                <w:color w:val="000000"/>
                <w:sz w:val="24"/>
                <w:szCs w:val="24"/>
                <w:lang w:eastAsia="en-GB"/>
              </w:rPr>
            </w:pPr>
            <w:r w:rsidRPr="00220DD3">
              <w:rPr>
                <w:rFonts w:cs="Tahoma"/>
                <w:b/>
                <w:color w:val="000000"/>
                <w:sz w:val="24"/>
                <w:szCs w:val="24"/>
                <w:lang w:eastAsia="en-GB"/>
              </w:rPr>
              <w:lastRenderedPageBreak/>
              <w:t>Right to complain</w:t>
            </w:r>
          </w:p>
          <w:p w14:paraId="71447ADA" w14:textId="77777777" w:rsidR="00440ECD" w:rsidRPr="00220DD3" w:rsidRDefault="00440ECD" w:rsidP="004F7429">
            <w:pPr>
              <w:rPr>
                <w:rFonts w:cs="Tahoma"/>
                <w:sz w:val="24"/>
                <w:szCs w:val="24"/>
              </w:rPr>
            </w:pPr>
          </w:p>
        </w:tc>
        <w:tc>
          <w:tcPr>
            <w:tcW w:w="6611" w:type="dxa"/>
          </w:tcPr>
          <w:p w14:paraId="6B29DF46" w14:textId="507EDCE5" w:rsidR="00440ECD" w:rsidRPr="00220DD3" w:rsidRDefault="00440ECD" w:rsidP="004F7429">
            <w:pPr>
              <w:rPr>
                <w:rStyle w:val="Strong"/>
                <w:rFonts w:cs="Tahoma"/>
                <w:b w:val="0"/>
                <w:sz w:val="24"/>
                <w:szCs w:val="24"/>
              </w:rPr>
            </w:pPr>
            <w:r w:rsidRPr="00220DD3">
              <w:rPr>
                <w:rFonts w:cs="Tahoma"/>
                <w:color w:val="000000"/>
                <w:sz w:val="24"/>
                <w:szCs w:val="24"/>
                <w:lang w:eastAsia="en-GB"/>
              </w:rPr>
              <w:t>You have the right to complain to the Information Commissioner’s Office. If you wish to complain follow this link</w:t>
            </w:r>
            <w:r w:rsidRPr="00220DD3">
              <w:rPr>
                <w:rFonts w:cs="Tahoma"/>
                <w:sz w:val="24"/>
                <w:szCs w:val="24"/>
              </w:rPr>
              <w:t xml:space="preserve"> </w:t>
            </w:r>
            <w:hyperlink r:id="rId14" w:tooltip="the Information Commissioner’s Office" w:history="1">
              <w:r w:rsidRPr="00220DD3">
                <w:rPr>
                  <w:rStyle w:val="Hyperlink"/>
                  <w:rFonts w:cs="Tahoma"/>
                  <w:sz w:val="24"/>
                  <w:szCs w:val="24"/>
                  <w:lang w:eastAsia="en-GB"/>
                </w:rPr>
                <w:t>https://ico.org.uk/global/contact-us/</w:t>
              </w:r>
            </w:hyperlink>
            <w:r w:rsidRPr="00220DD3">
              <w:rPr>
                <w:rStyle w:val="Hyperlink"/>
                <w:rFonts w:cs="Tahoma"/>
                <w:sz w:val="24"/>
                <w:szCs w:val="24"/>
                <w:lang w:eastAsia="en-GB"/>
              </w:rPr>
              <w:t xml:space="preserve"> </w:t>
            </w:r>
            <w:r w:rsidRPr="00220DD3">
              <w:rPr>
                <w:rStyle w:val="Hyperlink"/>
                <w:rFonts w:cs="Tahoma"/>
                <w:color w:val="auto"/>
                <w:sz w:val="24"/>
                <w:szCs w:val="24"/>
                <w:u w:val="none"/>
                <w:lang w:eastAsia="en-GB"/>
              </w:rPr>
              <w:t xml:space="preserve">or call the helpline </w:t>
            </w:r>
            <w:r w:rsidRPr="00220DD3">
              <w:rPr>
                <w:rStyle w:val="Strong"/>
                <w:rFonts w:cs="Tahoma"/>
                <w:sz w:val="24"/>
                <w:szCs w:val="24"/>
              </w:rPr>
              <w:t>0303 123 1113</w:t>
            </w:r>
          </w:p>
          <w:p w14:paraId="406777CA" w14:textId="77777777" w:rsidR="00440ECD" w:rsidRPr="00220DD3" w:rsidRDefault="00440ECD" w:rsidP="004F7429">
            <w:pPr>
              <w:rPr>
                <w:rFonts w:cs="Tahoma"/>
                <w:sz w:val="24"/>
                <w:szCs w:val="24"/>
                <w:lang w:eastAsia="en-GB"/>
              </w:rPr>
            </w:pPr>
          </w:p>
        </w:tc>
      </w:tr>
      <w:tr w:rsidR="00440ECD" w:rsidRPr="00220DD3" w14:paraId="63FE8B9D" w14:textId="77777777" w:rsidTr="004F7429">
        <w:tc>
          <w:tcPr>
            <w:tcW w:w="2405" w:type="dxa"/>
          </w:tcPr>
          <w:p w14:paraId="1F7C36D8" w14:textId="77777777" w:rsidR="00440ECD" w:rsidRPr="00220DD3" w:rsidRDefault="00440ECD" w:rsidP="004F7429">
            <w:pPr>
              <w:rPr>
                <w:rFonts w:cs="Tahoma"/>
                <w:b/>
                <w:color w:val="000000"/>
                <w:sz w:val="24"/>
                <w:szCs w:val="24"/>
                <w:lang w:eastAsia="en-GB"/>
              </w:rPr>
            </w:pPr>
            <w:r w:rsidRPr="00220DD3">
              <w:rPr>
                <w:rFonts w:cs="Tahoma"/>
                <w:b/>
                <w:color w:val="000000"/>
                <w:sz w:val="24"/>
                <w:szCs w:val="24"/>
                <w:lang w:eastAsia="en-GB"/>
              </w:rPr>
              <w:t>Data we get from other organisations</w:t>
            </w:r>
          </w:p>
        </w:tc>
        <w:tc>
          <w:tcPr>
            <w:tcW w:w="6611" w:type="dxa"/>
          </w:tcPr>
          <w:p w14:paraId="7B50C0BA" w14:textId="77777777" w:rsidR="00440ECD" w:rsidRPr="00220DD3" w:rsidRDefault="00440ECD" w:rsidP="004F7429">
            <w:pPr>
              <w:rPr>
                <w:rFonts w:cs="Tahoma"/>
                <w:color w:val="000000"/>
                <w:sz w:val="24"/>
                <w:szCs w:val="24"/>
                <w:lang w:eastAsia="en-GB"/>
              </w:rPr>
            </w:pPr>
            <w:r w:rsidRPr="00220DD3">
              <w:rPr>
                <w:rFonts w:cs="Tahoma"/>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45FE119E" w14:textId="77777777" w:rsidR="001A1EDF" w:rsidRPr="00220DD3" w:rsidRDefault="001A1EDF" w:rsidP="00440ECD">
      <w:pPr>
        <w:rPr>
          <w:rFonts w:cs="Tahoma"/>
          <w:sz w:val="24"/>
          <w:szCs w:val="24"/>
        </w:rPr>
      </w:pPr>
    </w:p>
    <w:p w14:paraId="1FDADE3B" w14:textId="34E69C23" w:rsidR="00121331" w:rsidRPr="00220DD3" w:rsidRDefault="001A1EDF">
      <w:pPr>
        <w:rPr>
          <w:rFonts w:cs="Tahoma"/>
          <w:sz w:val="24"/>
          <w:szCs w:val="24"/>
        </w:rPr>
      </w:pPr>
      <w:r w:rsidRPr="00220DD3">
        <w:rPr>
          <w:rFonts w:cs="Tahoma"/>
          <w:sz w:val="24"/>
          <w:szCs w:val="24"/>
        </w:rPr>
        <w:t>May 2018</w:t>
      </w:r>
    </w:p>
    <w:sectPr w:rsidR="00121331" w:rsidRPr="00220DD3" w:rsidSect="00A262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91DE" w14:textId="77777777" w:rsidR="00A26244" w:rsidRDefault="00A26244" w:rsidP="00253EBE">
      <w:pPr>
        <w:spacing w:after="0" w:line="240" w:lineRule="auto"/>
      </w:pPr>
      <w:r>
        <w:separator/>
      </w:r>
    </w:p>
  </w:endnote>
  <w:endnote w:type="continuationSeparator" w:id="0">
    <w:p w14:paraId="59592F30" w14:textId="77777777" w:rsidR="00A26244" w:rsidRDefault="00A26244" w:rsidP="0025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9C97" w14:textId="77777777" w:rsidR="00A26244" w:rsidRDefault="00A26244" w:rsidP="00253EBE">
      <w:pPr>
        <w:spacing w:after="0" w:line="240" w:lineRule="auto"/>
      </w:pPr>
      <w:r>
        <w:separator/>
      </w:r>
    </w:p>
  </w:footnote>
  <w:footnote w:type="continuationSeparator" w:id="0">
    <w:p w14:paraId="4DF8F219" w14:textId="77777777" w:rsidR="00A26244" w:rsidRDefault="00A26244" w:rsidP="00253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85B75"/>
    <w:multiLevelType w:val="hybridMultilevel"/>
    <w:tmpl w:val="0980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3EC5"/>
    <w:multiLevelType w:val="hybridMultilevel"/>
    <w:tmpl w:val="0F42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33D24"/>
    <w:multiLevelType w:val="hybridMultilevel"/>
    <w:tmpl w:val="C14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95E5035"/>
    <w:multiLevelType w:val="hybridMultilevel"/>
    <w:tmpl w:val="95C4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32DC7"/>
    <w:multiLevelType w:val="hybridMultilevel"/>
    <w:tmpl w:val="DC0A25C0"/>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69C91AB6"/>
    <w:multiLevelType w:val="hybridMultilevel"/>
    <w:tmpl w:val="E9924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627F56"/>
    <w:multiLevelType w:val="hybridMultilevel"/>
    <w:tmpl w:val="CA92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064363">
    <w:abstractNumId w:val="9"/>
  </w:num>
  <w:num w:numId="2" w16cid:durableId="580912112">
    <w:abstractNumId w:val="10"/>
  </w:num>
  <w:num w:numId="3" w16cid:durableId="1595088623">
    <w:abstractNumId w:val="15"/>
  </w:num>
  <w:num w:numId="4" w16cid:durableId="1240480462">
    <w:abstractNumId w:val="5"/>
  </w:num>
  <w:num w:numId="5" w16cid:durableId="2040545594">
    <w:abstractNumId w:val="13"/>
  </w:num>
  <w:num w:numId="6" w16cid:durableId="2081247341">
    <w:abstractNumId w:val="8"/>
  </w:num>
  <w:num w:numId="7" w16cid:durableId="1289971405">
    <w:abstractNumId w:val="3"/>
  </w:num>
  <w:num w:numId="8" w16cid:durableId="276328035">
    <w:abstractNumId w:val="0"/>
  </w:num>
  <w:num w:numId="9" w16cid:durableId="840049576">
    <w:abstractNumId w:val="14"/>
  </w:num>
  <w:num w:numId="10" w16cid:durableId="2093357439">
    <w:abstractNumId w:val="1"/>
  </w:num>
  <w:num w:numId="11" w16cid:durableId="1050110126">
    <w:abstractNumId w:val="11"/>
  </w:num>
  <w:num w:numId="12" w16cid:durableId="1349605144">
    <w:abstractNumId w:val="4"/>
  </w:num>
  <w:num w:numId="13" w16cid:durableId="193807929">
    <w:abstractNumId w:val="2"/>
  </w:num>
  <w:num w:numId="14" w16cid:durableId="972058310">
    <w:abstractNumId w:val="6"/>
  </w:num>
  <w:num w:numId="15" w16cid:durableId="714742454">
    <w:abstractNumId w:val="7"/>
  </w:num>
  <w:num w:numId="16" w16cid:durableId="882866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13E83"/>
    <w:rsid w:val="00034FFB"/>
    <w:rsid w:val="00046D38"/>
    <w:rsid w:val="001200BA"/>
    <w:rsid w:val="00121331"/>
    <w:rsid w:val="001828FD"/>
    <w:rsid w:val="00190846"/>
    <w:rsid w:val="001A1EDF"/>
    <w:rsid w:val="001E4FDE"/>
    <w:rsid w:val="00220DD3"/>
    <w:rsid w:val="00253EBE"/>
    <w:rsid w:val="00327B5B"/>
    <w:rsid w:val="003A3F58"/>
    <w:rsid w:val="003B49D0"/>
    <w:rsid w:val="004226CE"/>
    <w:rsid w:val="004373F5"/>
    <w:rsid w:val="00440ECD"/>
    <w:rsid w:val="0044335B"/>
    <w:rsid w:val="004D639F"/>
    <w:rsid w:val="0053754E"/>
    <w:rsid w:val="00564831"/>
    <w:rsid w:val="0076357E"/>
    <w:rsid w:val="00802A0D"/>
    <w:rsid w:val="008A3CD3"/>
    <w:rsid w:val="00990AC2"/>
    <w:rsid w:val="00A26244"/>
    <w:rsid w:val="00A43EDA"/>
    <w:rsid w:val="00AF0538"/>
    <w:rsid w:val="00B24C7B"/>
    <w:rsid w:val="00B33C49"/>
    <w:rsid w:val="00B43FBE"/>
    <w:rsid w:val="00B750C7"/>
    <w:rsid w:val="00CC1E6B"/>
    <w:rsid w:val="00E51D15"/>
    <w:rsid w:val="00F83CAC"/>
    <w:rsid w:val="00F93F45"/>
    <w:rsid w:val="00FC559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9BA6FF85-2783-4092-877A-4F6EF102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53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EBE"/>
    <w:rPr>
      <w:rFonts w:eastAsiaTheme="minorHAnsi" w:hAnsiTheme="minorHAnsi" w:cstheme="minorBidi"/>
      <w:lang w:eastAsia="en-US"/>
    </w:rPr>
  </w:style>
  <w:style w:type="paragraph" w:styleId="Footer">
    <w:name w:val="footer"/>
    <w:basedOn w:val="Normal"/>
    <w:link w:val="FooterChar"/>
    <w:uiPriority w:val="99"/>
    <w:unhideWhenUsed/>
    <w:rsid w:val="00253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EBE"/>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53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54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gablesmedicalcent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FF793B90-3ABB-4413-991D-4D6D87EB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3</cp:revision>
  <cp:lastPrinted>2018-05-22T11:12:00Z</cp:lastPrinted>
  <dcterms:created xsi:type="dcterms:W3CDTF">2021-06-24T12:16:00Z</dcterms:created>
  <dcterms:modified xsi:type="dcterms:W3CDTF">2024-03-25T14:20:00Z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